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E2C3" w14:textId="313BB1AB" w:rsidR="00B71A44" w:rsidRPr="00B71A44" w:rsidRDefault="00B71A44" w:rsidP="00B71A44">
      <w:pPr>
        <w:jc w:val="both"/>
        <w:rPr>
          <w:rFonts w:ascii="Times New Roman" w:hAnsi="Times New Roman" w:cs="Times New Roman"/>
          <w:sz w:val="20"/>
          <w:szCs w:val="20"/>
        </w:rPr>
      </w:pPr>
      <w:r w:rsidRPr="00B71A44">
        <w:rPr>
          <w:rFonts w:ascii="Times New Roman" w:hAnsi="Times New Roman" w:cs="Times New Roman"/>
          <w:sz w:val="20"/>
          <w:szCs w:val="20"/>
        </w:rPr>
        <w:t xml:space="preserve">ПРИВАТНЕ АКЦІОНЕРНЕ ТОВАРИСТВО «ВІННИЦЬКИЙ ЗАВОД «БУДМАШ» повідомляє, що </w:t>
      </w:r>
      <w:r w:rsidRPr="00B71A44">
        <w:rPr>
          <w:rFonts w:ascii="Times New Roman" w:hAnsi="Times New Roman" w:cs="Times New Roman"/>
          <w:sz w:val="20"/>
          <w:szCs w:val="20"/>
        </w:rPr>
        <w:t>20.12</w:t>
      </w:r>
      <w:r w:rsidRPr="00B71A44">
        <w:rPr>
          <w:rFonts w:ascii="Times New Roman" w:hAnsi="Times New Roman" w:cs="Times New Roman"/>
          <w:sz w:val="20"/>
          <w:szCs w:val="20"/>
        </w:rPr>
        <w:t>.2023р. від Товариств</w:t>
      </w:r>
      <w:r>
        <w:rPr>
          <w:rFonts w:ascii="Times New Roman" w:hAnsi="Times New Roman" w:cs="Times New Roman"/>
          <w:sz w:val="20"/>
          <w:szCs w:val="20"/>
        </w:rPr>
        <w:t>а</w:t>
      </w:r>
      <w:r w:rsidRPr="00B71A44">
        <w:rPr>
          <w:rFonts w:ascii="Times New Roman" w:hAnsi="Times New Roman" w:cs="Times New Roman"/>
          <w:sz w:val="20"/>
          <w:szCs w:val="20"/>
        </w:rPr>
        <w:t xml:space="preserve"> з обмеженою відповідальністю  </w:t>
      </w:r>
      <w:r>
        <w:rPr>
          <w:rFonts w:ascii="Times New Roman" w:hAnsi="Times New Roman" w:cs="Times New Roman"/>
          <w:sz w:val="20"/>
          <w:szCs w:val="20"/>
        </w:rPr>
        <w:t>«</w:t>
      </w:r>
      <w:r w:rsidRPr="00B71A44">
        <w:rPr>
          <w:rFonts w:ascii="Times New Roman" w:hAnsi="Times New Roman" w:cs="Times New Roman"/>
          <w:sz w:val="20"/>
          <w:szCs w:val="20"/>
        </w:rPr>
        <w:t>ПЛЮМБУС</w:t>
      </w:r>
      <w:r>
        <w:rPr>
          <w:rFonts w:ascii="Times New Roman" w:hAnsi="Times New Roman" w:cs="Times New Roman"/>
          <w:sz w:val="20"/>
          <w:szCs w:val="20"/>
        </w:rPr>
        <w:t>»</w:t>
      </w:r>
      <w:r w:rsidRPr="00B71A44">
        <w:rPr>
          <w:rFonts w:ascii="Times New Roman" w:hAnsi="Times New Roman" w:cs="Times New Roman"/>
          <w:sz w:val="20"/>
          <w:szCs w:val="20"/>
        </w:rPr>
        <w:t xml:space="preserve"> (код за ЄДРПОУ 41830151) отримана публічна безвідклична пропозиція (оферта) для всіх акціонерів - власників акцій ПРИВАТНОГО АКЦІОНЕРНОГО ТОВАРИСТВА «ВІННИЦЬКИЙ ЗАВОД «БУДМАШ»  - про придбання акцій ПРИВАТНОГО АКЦІОНЕРНОГО ТОВАРИСТВА «ВІННИЦЬКИЙ ЗАВОД «БУДМАШ», код за ЄДРПОУ - 01267863, місцезнаходження: Україна, 21017, Вінницька область, Вінницький район, місто Вінниця, вулиця Гонти, будинок 30</w:t>
      </w:r>
      <w:r>
        <w:rPr>
          <w:rFonts w:ascii="Times New Roman" w:hAnsi="Times New Roman" w:cs="Times New Roman"/>
          <w:sz w:val="20"/>
          <w:szCs w:val="20"/>
        </w:rPr>
        <w:t>,</w:t>
      </w:r>
      <w:r w:rsidRPr="00B71A44">
        <w:rPr>
          <w:rFonts w:ascii="Times New Roman" w:hAnsi="Times New Roman" w:cs="Times New Roman"/>
          <w:sz w:val="20"/>
          <w:szCs w:val="20"/>
        </w:rPr>
        <w:t xml:space="preserve"> наступного змісту: </w:t>
      </w:r>
    </w:p>
    <w:p w14:paraId="62E354F9" w14:textId="77777777" w:rsidR="00B71A44" w:rsidRDefault="00B71A44" w:rsidP="001B4DD1">
      <w:pPr>
        <w:spacing w:after="0" w:line="240" w:lineRule="auto"/>
        <w:ind w:left="4962"/>
        <w:jc w:val="both"/>
        <w:rPr>
          <w:rFonts w:ascii="Times New Roman" w:eastAsia="Times New Roman" w:hAnsi="Times New Roman" w:cs="Times New Roman"/>
          <w:b/>
          <w:sz w:val="20"/>
          <w:szCs w:val="20"/>
          <w:lang w:eastAsia="ru-RU"/>
        </w:rPr>
      </w:pPr>
    </w:p>
    <w:p w14:paraId="6A7DDBD5" w14:textId="462DB771" w:rsidR="00821C87" w:rsidRPr="001B4DD1" w:rsidRDefault="00821C87" w:rsidP="001B4DD1">
      <w:pPr>
        <w:spacing w:after="0" w:line="240" w:lineRule="auto"/>
        <w:ind w:left="4962"/>
        <w:jc w:val="both"/>
        <w:rPr>
          <w:rFonts w:ascii="Times New Roman" w:eastAsia="Times New Roman" w:hAnsi="Times New Roman" w:cs="Times New Roman"/>
          <w:b/>
          <w:sz w:val="20"/>
          <w:szCs w:val="20"/>
          <w:lang w:eastAsia="ru-RU"/>
        </w:rPr>
      </w:pPr>
      <w:bookmarkStart w:id="0" w:name="_GoBack"/>
      <w:bookmarkEnd w:id="0"/>
      <w:r w:rsidRPr="001B4DD1">
        <w:rPr>
          <w:rFonts w:ascii="Times New Roman" w:eastAsia="Times New Roman" w:hAnsi="Times New Roman" w:cs="Times New Roman"/>
          <w:b/>
          <w:sz w:val="20"/>
          <w:szCs w:val="20"/>
          <w:lang w:eastAsia="ru-RU"/>
        </w:rPr>
        <w:t>Національна комісія з цінних паперів та фондового ринку</w:t>
      </w:r>
    </w:p>
    <w:p w14:paraId="313E7DF6" w14:textId="77777777" w:rsidR="001B4DD1" w:rsidRPr="001B4DD1" w:rsidRDefault="001B4DD1" w:rsidP="001B4DD1">
      <w:pPr>
        <w:pStyle w:val="ac"/>
        <w:ind w:left="4962"/>
        <w:jc w:val="both"/>
        <w:rPr>
          <w:rFonts w:ascii="Times New Roman" w:hAnsi="Times New Roman" w:cs="Times New Roman"/>
          <w:color w:val="00335C"/>
          <w:sz w:val="20"/>
          <w:szCs w:val="20"/>
        </w:rPr>
      </w:pPr>
      <w:r w:rsidRPr="001B4DD1">
        <w:rPr>
          <w:rFonts w:ascii="Times New Roman" w:hAnsi="Times New Roman" w:cs="Times New Roman"/>
          <w:sz w:val="20"/>
          <w:szCs w:val="20"/>
        </w:rPr>
        <w:t xml:space="preserve">Україна, 01010, м. Київ, вул. Князів Острозьких 8, </w:t>
      </w:r>
      <w:proofErr w:type="spellStart"/>
      <w:r w:rsidRPr="001B4DD1">
        <w:rPr>
          <w:rFonts w:ascii="Times New Roman" w:hAnsi="Times New Roman" w:cs="Times New Roman"/>
          <w:sz w:val="20"/>
          <w:szCs w:val="20"/>
        </w:rPr>
        <w:t>корп</w:t>
      </w:r>
      <w:proofErr w:type="spellEnd"/>
      <w:r w:rsidRPr="001B4DD1">
        <w:rPr>
          <w:rFonts w:ascii="Times New Roman" w:hAnsi="Times New Roman" w:cs="Times New Roman"/>
          <w:sz w:val="20"/>
          <w:szCs w:val="20"/>
        </w:rPr>
        <w:t>. 30</w:t>
      </w:r>
    </w:p>
    <w:p w14:paraId="457318CA" w14:textId="77777777" w:rsidR="001B4DD1" w:rsidRPr="001B4DD1" w:rsidRDefault="001B4DD1" w:rsidP="001B4DD1">
      <w:pPr>
        <w:pStyle w:val="ac"/>
        <w:ind w:firstLine="4962"/>
        <w:jc w:val="both"/>
        <w:rPr>
          <w:rFonts w:ascii="Times New Roman" w:hAnsi="Times New Roman" w:cs="Times New Roman"/>
          <w:b/>
          <w:color w:val="00335C"/>
          <w:sz w:val="20"/>
          <w:szCs w:val="20"/>
        </w:rPr>
      </w:pPr>
      <w:r w:rsidRPr="001B4DD1">
        <w:rPr>
          <w:rFonts w:ascii="Times New Roman" w:hAnsi="Times New Roman" w:cs="Times New Roman"/>
          <w:sz w:val="20"/>
          <w:szCs w:val="20"/>
        </w:rPr>
        <w:t xml:space="preserve">Електронна адреса: </w:t>
      </w:r>
      <w:r w:rsidRPr="001B4DD1">
        <w:rPr>
          <w:rFonts w:ascii="Times New Roman" w:hAnsi="Times New Roman" w:cs="Times New Roman"/>
          <w:b/>
          <w:sz w:val="20"/>
          <w:szCs w:val="20"/>
        </w:rPr>
        <w:t>infat@nssmc.gov.ua</w:t>
      </w:r>
    </w:p>
    <w:p w14:paraId="11B9B919" w14:textId="77777777" w:rsidR="00821C87" w:rsidRPr="001B4DD1" w:rsidRDefault="00821C87" w:rsidP="001B4DD1">
      <w:pPr>
        <w:pStyle w:val="ac"/>
        <w:ind w:firstLine="4962"/>
        <w:jc w:val="both"/>
        <w:rPr>
          <w:rFonts w:ascii="Times New Roman" w:eastAsia="Times New Roman" w:hAnsi="Times New Roman" w:cs="Times New Roman"/>
          <w:sz w:val="20"/>
          <w:szCs w:val="20"/>
          <w:lang w:eastAsia="ru-RU"/>
        </w:rPr>
      </w:pPr>
    </w:p>
    <w:p w14:paraId="3A5F5D62" w14:textId="0ACA4296" w:rsidR="00066D7A" w:rsidRPr="001B4DD1" w:rsidRDefault="00066D7A" w:rsidP="001B4DD1">
      <w:pPr>
        <w:pStyle w:val="ac"/>
        <w:ind w:firstLine="4962"/>
        <w:jc w:val="both"/>
        <w:rPr>
          <w:rFonts w:ascii="Times New Roman" w:hAnsi="Times New Roman" w:cs="Times New Roman"/>
          <w:b/>
          <w:sz w:val="20"/>
          <w:szCs w:val="20"/>
        </w:rPr>
      </w:pPr>
      <w:r w:rsidRPr="001B4DD1">
        <w:rPr>
          <w:rFonts w:ascii="Times New Roman" w:hAnsi="Times New Roman" w:cs="Times New Roman"/>
          <w:b/>
          <w:sz w:val="20"/>
          <w:szCs w:val="20"/>
        </w:rPr>
        <w:t>Наглядовій раді</w:t>
      </w:r>
    </w:p>
    <w:p w14:paraId="1CFEA9F5" w14:textId="6C83A27B" w:rsidR="00821C87" w:rsidRPr="001B4DD1" w:rsidRDefault="00821C87" w:rsidP="001B4DD1">
      <w:pPr>
        <w:pStyle w:val="ac"/>
        <w:ind w:firstLine="4962"/>
        <w:jc w:val="both"/>
        <w:rPr>
          <w:rFonts w:ascii="Times New Roman" w:hAnsi="Times New Roman" w:cs="Times New Roman"/>
          <w:b/>
          <w:sz w:val="20"/>
          <w:szCs w:val="20"/>
        </w:rPr>
      </w:pPr>
      <w:r w:rsidRPr="001B4DD1">
        <w:rPr>
          <w:rFonts w:ascii="Times New Roman" w:hAnsi="Times New Roman" w:cs="Times New Roman"/>
          <w:b/>
          <w:sz w:val="20"/>
          <w:szCs w:val="20"/>
        </w:rPr>
        <w:t>Приватн</w:t>
      </w:r>
      <w:r w:rsidR="00066D7A" w:rsidRPr="001B4DD1">
        <w:rPr>
          <w:rFonts w:ascii="Times New Roman" w:hAnsi="Times New Roman" w:cs="Times New Roman"/>
          <w:b/>
          <w:sz w:val="20"/>
          <w:szCs w:val="20"/>
        </w:rPr>
        <w:t>ого</w:t>
      </w:r>
      <w:r w:rsidRPr="001B4DD1">
        <w:rPr>
          <w:rFonts w:ascii="Times New Roman" w:hAnsi="Times New Roman" w:cs="Times New Roman"/>
          <w:b/>
          <w:sz w:val="20"/>
          <w:szCs w:val="20"/>
        </w:rPr>
        <w:t xml:space="preserve"> акціонерн</w:t>
      </w:r>
      <w:r w:rsidR="00066D7A" w:rsidRPr="001B4DD1">
        <w:rPr>
          <w:rFonts w:ascii="Times New Roman" w:hAnsi="Times New Roman" w:cs="Times New Roman"/>
          <w:b/>
          <w:sz w:val="20"/>
          <w:szCs w:val="20"/>
        </w:rPr>
        <w:t xml:space="preserve">ого </w:t>
      </w:r>
      <w:r w:rsidRPr="001B4DD1">
        <w:rPr>
          <w:rFonts w:ascii="Times New Roman" w:hAnsi="Times New Roman" w:cs="Times New Roman"/>
          <w:b/>
          <w:sz w:val="20"/>
          <w:szCs w:val="20"/>
        </w:rPr>
        <w:t>товариств</w:t>
      </w:r>
      <w:r w:rsidR="00066D7A" w:rsidRPr="001B4DD1">
        <w:rPr>
          <w:rFonts w:ascii="Times New Roman" w:hAnsi="Times New Roman" w:cs="Times New Roman"/>
          <w:b/>
          <w:sz w:val="20"/>
          <w:szCs w:val="20"/>
        </w:rPr>
        <w:t>а</w:t>
      </w:r>
    </w:p>
    <w:p w14:paraId="70CAE67B" w14:textId="4973E826" w:rsidR="00821C87" w:rsidRPr="001B4DD1" w:rsidRDefault="00821C87" w:rsidP="001B4DD1">
      <w:pPr>
        <w:pStyle w:val="ac"/>
        <w:ind w:firstLine="4962"/>
        <w:jc w:val="both"/>
        <w:rPr>
          <w:rFonts w:ascii="Times New Roman" w:hAnsi="Times New Roman" w:cs="Times New Roman"/>
          <w:b/>
          <w:sz w:val="20"/>
          <w:szCs w:val="20"/>
          <w:u w:val="single"/>
        </w:rPr>
      </w:pPr>
      <w:r w:rsidRPr="001B4DD1">
        <w:rPr>
          <w:rFonts w:ascii="Times New Roman" w:hAnsi="Times New Roman" w:cs="Times New Roman"/>
          <w:b/>
          <w:sz w:val="20"/>
          <w:szCs w:val="20"/>
          <w:u w:val="single"/>
        </w:rPr>
        <w:t>«ВІННИЦЬКИЙ ЗАВОД «</w:t>
      </w:r>
      <w:r w:rsidR="0002194E" w:rsidRPr="001B4DD1">
        <w:rPr>
          <w:rFonts w:ascii="Times New Roman" w:hAnsi="Times New Roman" w:cs="Times New Roman"/>
          <w:b/>
          <w:sz w:val="20"/>
          <w:szCs w:val="20"/>
          <w:u w:val="single"/>
        </w:rPr>
        <w:t>БУДМАШ</w:t>
      </w:r>
      <w:r w:rsidRPr="001B4DD1">
        <w:rPr>
          <w:rFonts w:ascii="Times New Roman" w:hAnsi="Times New Roman" w:cs="Times New Roman"/>
          <w:b/>
          <w:sz w:val="20"/>
          <w:szCs w:val="20"/>
          <w:u w:val="single"/>
        </w:rPr>
        <w:t>»</w:t>
      </w:r>
    </w:p>
    <w:p w14:paraId="335ECC2E" w14:textId="4D6D2B6C" w:rsidR="001B4DD1" w:rsidRPr="001B4DD1" w:rsidRDefault="001B4DD1" w:rsidP="001B4DD1">
      <w:pPr>
        <w:pStyle w:val="ac"/>
        <w:ind w:left="4962"/>
        <w:jc w:val="both"/>
        <w:rPr>
          <w:rFonts w:ascii="Times New Roman" w:hAnsi="Times New Roman" w:cs="Times New Roman"/>
          <w:color w:val="00335C"/>
          <w:sz w:val="20"/>
          <w:szCs w:val="20"/>
        </w:rPr>
      </w:pPr>
      <w:r w:rsidRPr="001B4DD1">
        <w:rPr>
          <w:rFonts w:ascii="Times New Roman" w:hAnsi="Times New Roman" w:cs="Times New Roman"/>
          <w:sz w:val="20"/>
          <w:szCs w:val="20"/>
        </w:rPr>
        <w:t>Україна, 21017, Вінницька область, м. Вінниця, вул. Гонти, 30</w:t>
      </w:r>
    </w:p>
    <w:p w14:paraId="37236F20" w14:textId="0373AA79" w:rsidR="00821C87" w:rsidRPr="001B4DD1" w:rsidRDefault="00821C87" w:rsidP="001B4DD1">
      <w:pPr>
        <w:pStyle w:val="ac"/>
        <w:ind w:firstLine="4962"/>
        <w:jc w:val="both"/>
        <w:rPr>
          <w:rFonts w:ascii="Times New Roman" w:eastAsia="Times New Roman" w:hAnsi="Times New Roman" w:cs="Times New Roman"/>
          <w:sz w:val="20"/>
          <w:szCs w:val="20"/>
          <w:lang w:eastAsia="ru-RU"/>
        </w:rPr>
      </w:pPr>
      <w:r w:rsidRPr="001B4DD1">
        <w:rPr>
          <w:rFonts w:ascii="Times New Roman" w:eastAsia="Times New Roman" w:hAnsi="Times New Roman" w:cs="Times New Roman"/>
          <w:sz w:val="20"/>
          <w:szCs w:val="20"/>
          <w:lang w:eastAsia="ru-RU"/>
        </w:rPr>
        <w:t xml:space="preserve">     </w:t>
      </w:r>
    </w:p>
    <w:p w14:paraId="656ADF49" w14:textId="77777777" w:rsidR="00821C87" w:rsidRPr="001B4DD1" w:rsidRDefault="00821C87" w:rsidP="001B4DD1">
      <w:pPr>
        <w:pStyle w:val="ac"/>
        <w:ind w:firstLine="4962"/>
        <w:jc w:val="both"/>
        <w:rPr>
          <w:rFonts w:ascii="Times New Roman" w:eastAsia="Times New Roman" w:hAnsi="Times New Roman" w:cs="Times New Roman"/>
          <w:b/>
          <w:sz w:val="20"/>
          <w:szCs w:val="20"/>
          <w:lang w:eastAsia="ru-RU"/>
        </w:rPr>
      </w:pPr>
      <w:r w:rsidRPr="001B4DD1">
        <w:rPr>
          <w:rFonts w:ascii="Times New Roman" w:eastAsia="Times New Roman" w:hAnsi="Times New Roman" w:cs="Times New Roman"/>
          <w:b/>
          <w:sz w:val="20"/>
          <w:szCs w:val="20"/>
          <w:lang w:eastAsia="ru-RU"/>
        </w:rPr>
        <w:t xml:space="preserve">Акціонер </w:t>
      </w:r>
    </w:p>
    <w:p w14:paraId="1D0D9396" w14:textId="77777777" w:rsidR="0002194E" w:rsidRPr="001B4DD1" w:rsidRDefault="0002194E" w:rsidP="001B4DD1">
      <w:pPr>
        <w:pStyle w:val="ac"/>
        <w:ind w:firstLine="4962"/>
        <w:jc w:val="both"/>
        <w:rPr>
          <w:rStyle w:val="a4"/>
          <w:rFonts w:ascii="Times New Roman" w:hAnsi="Times New Roman" w:cs="Times New Roman"/>
          <w:color w:val="000000"/>
          <w:sz w:val="20"/>
          <w:szCs w:val="20"/>
        </w:rPr>
      </w:pPr>
      <w:r w:rsidRPr="001B4DD1">
        <w:rPr>
          <w:rStyle w:val="a4"/>
          <w:rFonts w:ascii="Times New Roman" w:hAnsi="Times New Roman" w:cs="Times New Roman"/>
          <w:color w:val="000000"/>
          <w:sz w:val="20"/>
          <w:szCs w:val="20"/>
        </w:rPr>
        <w:t>ТОВ «ПЛЮМБУС»</w:t>
      </w:r>
    </w:p>
    <w:p w14:paraId="1A97DCA8" w14:textId="66DC408C" w:rsidR="001B4DD1" w:rsidRPr="001B4DD1" w:rsidRDefault="001B4DD1" w:rsidP="001B4DD1">
      <w:pPr>
        <w:pStyle w:val="ac"/>
        <w:ind w:left="4962"/>
        <w:jc w:val="both"/>
        <w:rPr>
          <w:rFonts w:ascii="Times New Roman" w:hAnsi="Times New Roman" w:cs="Times New Roman"/>
          <w:sz w:val="20"/>
          <w:szCs w:val="20"/>
        </w:rPr>
      </w:pPr>
      <w:r w:rsidRPr="001B4DD1">
        <w:rPr>
          <w:rFonts w:ascii="Times New Roman" w:hAnsi="Times New Roman" w:cs="Times New Roman"/>
          <w:sz w:val="20"/>
          <w:szCs w:val="20"/>
        </w:rPr>
        <w:t>Україна, 21012, Вінницька область, м. Вінниця,</w:t>
      </w:r>
    </w:p>
    <w:p w14:paraId="4EF8DABE" w14:textId="77777777" w:rsidR="001B4DD1" w:rsidRPr="001B4DD1" w:rsidRDefault="001B4DD1" w:rsidP="001B4DD1">
      <w:pPr>
        <w:pStyle w:val="ac"/>
        <w:ind w:firstLine="4962"/>
        <w:jc w:val="both"/>
        <w:rPr>
          <w:rFonts w:ascii="Times New Roman" w:hAnsi="Times New Roman" w:cs="Times New Roman"/>
          <w:sz w:val="20"/>
          <w:szCs w:val="20"/>
        </w:rPr>
      </w:pPr>
      <w:r w:rsidRPr="001B4DD1">
        <w:rPr>
          <w:rFonts w:ascii="Times New Roman" w:hAnsi="Times New Roman" w:cs="Times New Roman"/>
          <w:sz w:val="20"/>
          <w:szCs w:val="20"/>
        </w:rPr>
        <w:t xml:space="preserve">провулок  Костя </w:t>
      </w:r>
      <w:proofErr w:type="spellStart"/>
      <w:r w:rsidRPr="001B4DD1">
        <w:rPr>
          <w:rFonts w:ascii="Times New Roman" w:hAnsi="Times New Roman" w:cs="Times New Roman"/>
          <w:sz w:val="20"/>
          <w:szCs w:val="20"/>
        </w:rPr>
        <w:t>Широцького</w:t>
      </w:r>
      <w:proofErr w:type="spellEnd"/>
      <w:r w:rsidRPr="001B4DD1">
        <w:rPr>
          <w:rFonts w:ascii="Times New Roman" w:hAnsi="Times New Roman" w:cs="Times New Roman"/>
          <w:sz w:val="20"/>
          <w:szCs w:val="20"/>
        </w:rPr>
        <w:t>, будинок 14-Е</w:t>
      </w:r>
    </w:p>
    <w:p w14:paraId="3BEC9054" w14:textId="77777777" w:rsidR="001B4DD1" w:rsidRPr="001B4DD1" w:rsidRDefault="001B4DD1" w:rsidP="001B4DD1">
      <w:pPr>
        <w:pStyle w:val="ac"/>
        <w:ind w:firstLine="4962"/>
        <w:jc w:val="both"/>
        <w:rPr>
          <w:rFonts w:ascii="Times New Roman" w:hAnsi="Times New Roman" w:cs="Times New Roman"/>
          <w:color w:val="FF0000"/>
          <w:sz w:val="20"/>
          <w:szCs w:val="20"/>
        </w:rPr>
      </w:pPr>
      <w:r w:rsidRPr="001B4DD1">
        <w:rPr>
          <w:rFonts w:ascii="Times New Roman" w:hAnsi="Times New Roman" w:cs="Times New Roman"/>
          <w:sz w:val="20"/>
          <w:szCs w:val="20"/>
        </w:rPr>
        <w:t>Електронна адреса: f.korniichuk@shik.ua</w:t>
      </w:r>
    </w:p>
    <w:p w14:paraId="35E65CDE" w14:textId="7CE5F5A4" w:rsidR="00821C87" w:rsidRPr="001B4DD1" w:rsidRDefault="00821C87" w:rsidP="0002194E">
      <w:pPr>
        <w:spacing w:after="0" w:line="240" w:lineRule="auto"/>
        <w:ind w:firstLine="4962"/>
        <w:jc w:val="right"/>
        <w:rPr>
          <w:rFonts w:ascii="Times New Roman" w:eastAsia="Times New Roman" w:hAnsi="Times New Roman" w:cs="Times New Roman"/>
          <w:b/>
          <w:sz w:val="20"/>
          <w:szCs w:val="20"/>
          <w:lang w:eastAsia="ru-RU"/>
        </w:rPr>
      </w:pPr>
      <w:r w:rsidRPr="001B4DD1">
        <w:rPr>
          <w:rFonts w:ascii="Times New Roman" w:eastAsia="Times New Roman" w:hAnsi="Times New Roman" w:cs="Times New Roman"/>
          <w:b/>
          <w:sz w:val="20"/>
          <w:szCs w:val="20"/>
          <w:lang w:eastAsia="uk-UA"/>
        </w:rPr>
        <w:t xml:space="preserve"> </w:t>
      </w:r>
    </w:p>
    <w:p w14:paraId="29CD154E" w14:textId="342DBEA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w:t>
      </w:r>
    </w:p>
    <w:p w14:paraId="59F7E8C1"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p>
    <w:p w14:paraId="3BB72A8A" w14:textId="77777777" w:rsidR="00821C87" w:rsidRPr="001B4DD1" w:rsidRDefault="00821C87" w:rsidP="00821C87">
      <w:pPr>
        <w:pStyle w:val="a3"/>
        <w:shd w:val="clear" w:color="auto" w:fill="FFFFFF" w:themeFill="background1"/>
        <w:spacing w:before="0" w:beforeAutospacing="0" w:after="0" w:afterAutospacing="0"/>
        <w:jc w:val="center"/>
        <w:rPr>
          <w:sz w:val="20"/>
          <w:szCs w:val="20"/>
        </w:rPr>
      </w:pPr>
      <w:r w:rsidRPr="001B4DD1">
        <w:rPr>
          <w:rStyle w:val="a4"/>
          <w:sz w:val="20"/>
          <w:szCs w:val="20"/>
        </w:rPr>
        <w:t>ПУБЛІЧНА БЕЗВІДКЛИЧНА ПРОПОЗИЦІЯ ДЛЯ ВСІХ АКЦІОНЕРІВ —</w:t>
      </w:r>
    </w:p>
    <w:p w14:paraId="7CE7C01E" w14:textId="6D9D0A4A" w:rsidR="00821C87" w:rsidRPr="001B4DD1" w:rsidRDefault="00821C87" w:rsidP="00821C87">
      <w:pPr>
        <w:pStyle w:val="a3"/>
        <w:shd w:val="clear" w:color="auto" w:fill="FFFFFF" w:themeFill="background1"/>
        <w:spacing w:before="0" w:beforeAutospacing="0" w:after="0" w:afterAutospacing="0"/>
        <w:jc w:val="center"/>
        <w:rPr>
          <w:sz w:val="20"/>
          <w:szCs w:val="20"/>
        </w:rPr>
      </w:pPr>
      <w:r w:rsidRPr="001B4DD1">
        <w:rPr>
          <w:rStyle w:val="a4"/>
          <w:sz w:val="20"/>
          <w:szCs w:val="20"/>
        </w:rPr>
        <w:t xml:space="preserve">ВЛАСНИКІВ АКЦІЙ ПрАТ </w:t>
      </w:r>
      <w:r w:rsidRPr="001B4DD1">
        <w:rPr>
          <w:b/>
          <w:sz w:val="20"/>
          <w:szCs w:val="20"/>
        </w:rPr>
        <w:t xml:space="preserve">«ВІННИЦЬКИЙ ЗАВОД </w:t>
      </w:r>
      <w:r w:rsidR="001B4DD1" w:rsidRPr="001B4DD1">
        <w:rPr>
          <w:b/>
          <w:sz w:val="20"/>
          <w:szCs w:val="20"/>
        </w:rPr>
        <w:t>«БУДМАШ»</w:t>
      </w:r>
      <w:r w:rsidRPr="001B4DD1">
        <w:rPr>
          <w:rStyle w:val="a4"/>
          <w:sz w:val="20"/>
          <w:szCs w:val="20"/>
        </w:rPr>
        <w:t xml:space="preserve"> (ОФЕРТА)</w:t>
      </w:r>
    </w:p>
    <w:p w14:paraId="61C22819"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w:t>
      </w:r>
    </w:p>
    <w:p w14:paraId="4F4784C6" w14:textId="6675435F" w:rsidR="00821C87" w:rsidRPr="001B4DD1" w:rsidRDefault="00821C87" w:rsidP="00821C87">
      <w:pPr>
        <w:pStyle w:val="a3"/>
        <w:shd w:val="clear" w:color="auto" w:fill="FFFFFF" w:themeFill="background1"/>
        <w:spacing w:before="0" w:beforeAutospacing="0" w:after="270" w:afterAutospacing="0"/>
        <w:jc w:val="both"/>
        <w:rPr>
          <w:bCs/>
          <w:sz w:val="20"/>
          <w:szCs w:val="20"/>
        </w:rPr>
      </w:pPr>
      <w:r w:rsidRPr="001B4DD1">
        <w:rPr>
          <w:sz w:val="20"/>
          <w:szCs w:val="20"/>
        </w:rPr>
        <w:t xml:space="preserve">Акціонер Приватного акціонерного товариства «ВІННИЦЬКИЙ ЗАВОД </w:t>
      </w:r>
      <w:r w:rsidR="001B4DD1" w:rsidRPr="001B4DD1">
        <w:rPr>
          <w:sz w:val="20"/>
          <w:szCs w:val="20"/>
        </w:rPr>
        <w:t>«БУДМАШ»</w:t>
      </w:r>
      <w:r w:rsidRPr="001B4DD1">
        <w:rPr>
          <w:sz w:val="20"/>
          <w:szCs w:val="20"/>
        </w:rPr>
        <w:t xml:space="preserve">, </w:t>
      </w:r>
      <w:r w:rsidRPr="001B4DD1">
        <w:rPr>
          <w:rFonts w:eastAsiaTheme="minorHAnsi"/>
          <w:sz w:val="20"/>
          <w:szCs w:val="20"/>
        </w:rPr>
        <w:t xml:space="preserve">код за ЄДРПОУ   </w:t>
      </w:r>
      <w:r w:rsidR="001B4DD1" w:rsidRPr="001B4DD1">
        <w:rPr>
          <w:bCs/>
          <w:sz w:val="20"/>
          <w:szCs w:val="20"/>
        </w:rPr>
        <w:t>01267863</w:t>
      </w:r>
      <w:r w:rsidRPr="001B4DD1">
        <w:rPr>
          <w:rFonts w:eastAsiaTheme="minorHAnsi"/>
          <w:sz w:val="20"/>
          <w:szCs w:val="20"/>
        </w:rPr>
        <w:t xml:space="preserve"> (надалі – «Товариство»), </w:t>
      </w:r>
      <w:r w:rsidRPr="001B4DD1">
        <w:rPr>
          <w:rFonts w:eastAsiaTheme="minorHAnsi"/>
          <w:b/>
          <w:sz w:val="20"/>
          <w:szCs w:val="20"/>
        </w:rPr>
        <w:t xml:space="preserve">ТОВАРИСТВО З ОБМЕЖЕНОЮ ВІДПОВІДАЛЬНІСТЮ  </w:t>
      </w:r>
      <w:r w:rsidR="001B4DD1" w:rsidRPr="001B4DD1">
        <w:rPr>
          <w:b/>
          <w:sz w:val="20"/>
          <w:szCs w:val="20"/>
        </w:rPr>
        <w:t>«</w:t>
      </w:r>
      <w:r w:rsidR="001B4DD1" w:rsidRPr="001B4DD1">
        <w:rPr>
          <w:b/>
          <w:color w:val="000000"/>
          <w:sz w:val="20"/>
          <w:szCs w:val="20"/>
        </w:rPr>
        <w:t>ПЛЮМБУС»</w:t>
      </w:r>
      <w:r w:rsidR="001B4DD1" w:rsidRPr="001B4DD1">
        <w:rPr>
          <w:b/>
          <w:sz w:val="20"/>
          <w:szCs w:val="20"/>
        </w:rPr>
        <w:t>,</w:t>
      </w:r>
      <w:r w:rsidRPr="001B4DD1">
        <w:rPr>
          <w:rFonts w:eastAsiaTheme="minorHAnsi"/>
          <w:sz w:val="20"/>
          <w:szCs w:val="20"/>
        </w:rPr>
        <w:t xml:space="preserve"> код за ЄДРПОУ </w:t>
      </w:r>
      <w:r w:rsidR="001B4DD1" w:rsidRPr="008474F1">
        <w:rPr>
          <w:bCs/>
          <w:sz w:val="20"/>
          <w:szCs w:val="20"/>
        </w:rPr>
        <w:t>41830151</w:t>
      </w:r>
      <w:r w:rsidRPr="001B4DD1">
        <w:rPr>
          <w:rFonts w:eastAsiaTheme="minorHAnsi"/>
          <w:sz w:val="20"/>
          <w:szCs w:val="20"/>
        </w:rPr>
        <w:t xml:space="preserve">, місцезнаходження: </w:t>
      </w:r>
      <w:r w:rsidR="001B4DD1" w:rsidRPr="008474F1">
        <w:rPr>
          <w:color w:val="000000"/>
          <w:sz w:val="20"/>
          <w:szCs w:val="20"/>
        </w:rPr>
        <w:t xml:space="preserve">Україна, 21012, Вінницька область, місто  Вінниця, провулок  Костя </w:t>
      </w:r>
      <w:proofErr w:type="spellStart"/>
      <w:r w:rsidR="001B4DD1" w:rsidRPr="008474F1">
        <w:rPr>
          <w:color w:val="000000"/>
          <w:sz w:val="20"/>
          <w:szCs w:val="20"/>
        </w:rPr>
        <w:t>Широцького</w:t>
      </w:r>
      <w:proofErr w:type="spellEnd"/>
      <w:r w:rsidR="001B4DD1" w:rsidRPr="008474F1">
        <w:rPr>
          <w:color w:val="000000"/>
          <w:sz w:val="20"/>
          <w:szCs w:val="20"/>
        </w:rPr>
        <w:t>, будинок 14-Е</w:t>
      </w:r>
      <w:r w:rsidRPr="001B4DD1">
        <w:rPr>
          <w:sz w:val="20"/>
          <w:szCs w:val="20"/>
        </w:rPr>
        <w:t xml:space="preserve">,  </w:t>
      </w:r>
      <w:r w:rsidRPr="001B4DD1">
        <w:rPr>
          <w:rFonts w:eastAsiaTheme="minorHAnsi"/>
          <w:sz w:val="20"/>
          <w:szCs w:val="20"/>
        </w:rPr>
        <w:t xml:space="preserve">яке володіє  </w:t>
      </w:r>
      <w:r w:rsidR="001B4DD1" w:rsidRPr="008474F1">
        <w:rPr>
          <w:rFonts w:eastAsiaTheme="minorHAnsi"/>
          <w:b/>
          <w:bCs/>
          <w:sz w:val="20"/>
          <w:szCs w:val="20"/>
          <w:lang w:eastAsia="en-US"/>
        </w:rPr>
        <w:t>1 075 026</w:t>
      </w:r>
      <w:r w:rsidR="001B4DD1" w:rsidRPr="008474F1">
        <w:rPr>
          <w:rFonts w:eastAsiaTheme="minorHAnsi"/>
          <w:sz w:val="20"/>
          <w:szCs w:val="20"/>
          <w:lang w:eastAsia="en-US"/>
        </w:rPr>
        <w:t xml:space="preserve"> (один мільйон сімдесят п’ять тисяч двадцять шість) </w:t>
      </w:r>
      <w:r w:rsidR="001B4DD1" w:rsidRPr="008474F1">
        <w:rPr>
          <w:rFonts w:eastAsia="Calibri"/>
          <w:sz w:val="20"/>
          <w:szCs w:val="20"/>
          <w:lang w:eastAsia="en-US"/>
        </w:rPr>
        <w:t>штук</w:t>
      </w:r>
      <w:r w:rsidRPr="001B4DD1">
        <w:rPr>
          <w:rFonts w:eastAsiaTheme="minorHAnsi"/>
          <w:sz w:val="20"/>
          <w:szCs w:val="20"/>
        </w:rPr>
        <w:t xml:space="preserve"> простих іменних акцій Товариства, </w:t>
      </w:r>
      <w:r w:rsidRPr="001B4DD1">
        <w:rPr>
          <w:sz w:val="20"/>
          <w:szCs w:val="20"/>
        </w:rPr>
        <w:t xml:space="preserve">що </w:t>
      </w:r>
      <w:r w:rsidR="001B4DD1">
        <w:rPr>
          <w:sz w:val="20"/>
          <w:szCs w:val="20"/>
        </w:rPr>
        <w:t>становить</w:t>
      </w:r>
      <w:r w:rsidRPr="001B4DD1">
        <w:rPr>
          <w:sz w:val="20"/>
          <w:szCs w:val="20"/>
        </w:rPr>
        <w:t xml:space="preserve"> </w:t>
      </w:r>
      <w:r w:rsidR="001B4DD1" w:rsidRPr="008474F1">
        <w:rPr>
          <w:b/>
          <w:sz w:val="20"/>
          <w:szCs w:val="20"/>
          <w:lang w:eastAsia="uk-UA"/>
        </w:rPr>
        <w:t>91,41%</w:t>
      </w:r>
      <w:r w:rsidRPr="001B4DD1">
        <w:rPr>
          <w:sz w:val="20"/>
          <w:szCs w:val="20"/>
        </w:rPr>
        <w:t xml:space="preserve"> від загальної кількості простих іменних акцій Товариства,  на виконання норм частин 4 та 5 </w:t>
      </w:r>
      <w:r w:rsidR="001B4DD1">
        <w:rPr>
          <w:sz w:val="20"/>
          <w:szCs w:val="20"/>
        </w:rPr>
        <w:t>статті 93</w:t>
      </w:r>
      <w:r w:rsidRPr="001B4DD1">
        <w:rPr>
          <w:sz w:val="20"/>
          <w:szCs w:val="20"/>
        </w:rPr>
        <w:t xml:space="preserve"> Закону України </w:t>
      </w:r>
      <w:r w:rsidR="001B4DD1">
        <w:rPr>
          <w:sz w:val="20"/>
          <w:szCs w:val="20"/>
        </w:rPr>
        <w:t>«</w:t>
      </w:r>
      <w:r w:rsidRPr="001B4DD1">
        <w:rPr>
          <w:sz w:val="20"/>
          <w:szCs w:val="20"/>
        </w:rPr>
        <w:t>Про акціонерні товариства</w:t>
      </w:r>
      <w:r w:rsidR="001B4DD1">
        <w:rPr>
          <w:sz w:val="20"/>
          <w:szCs w:val="20"/>
        </w:rPr>
        <w:t>»</w:t>
      </w:r>
      <w:r w:rsidRPr="001B4DD1">
        <w:rPr>
          <w:sz w:val="20"/>
          <w:szCs w:val="20"/>
        </w:rPr>
        <w:t>, надсилає публічну безвідкличну пропозицію (оферту) та </w:t>
      </w:r>
      <w:r w:rsidRPr="001B4DD1">
        <w:rPr>
          <w:rStyle w:val="a4"/>
          <w:b w:val="0"/>
          <w:sz w:val="20"/>
          <w:szCs w:val="20"/>
        </w:rPr>
        <w:t>пропонує всім акціонерам придбати у них акції  Товариства, щодо яких не встановлено обмеження (обтяження).</w:t>
      </w:r>
    </w:p>
    <w:p w14:paraId="57E34DDA" w14:textId="3F62E47B" w:rsidR="00821C87" w:rsidRPr="001B4DD1" w:rsidRDefault="00821C87" w:rsidP="00821C87">
      <w:pPr>
        <w:pStyle w:val="a3"/>
        <w:shd w:val="clear" w:color="auto" w:fill="FFFFFF" w:themeFill="background1"/>
        <w:spacing w:before="0" w:beforeAutospacing="0" w:after="0" w:afterAutospacing="0"/>
        <w:jc w:val="both"/>
        <w:rPr>
          <w:rStyle w:val="a4"/>
          <w:sz w:val="20"/>
          <w:szCs w:val="20"/>
        </w:rPr>
      </w:pPr>
      <w:r w:rsidRPr="001B4DD1">
        <w:rPr>
          <w:rStyle w:val="a4"/>
          <w:sz w:val="20"/>
          <w:szCs w:val="20"/>
        </w:rPr>
        <w:t xml:space="preserve">1. Відомості про особу, яка </w:t>
      </w:r>
      <w:r w:rsidR="00854CA5">
        <w:rPr>
          <w:rStyle w:val="a4"/>
          <w:sz w:val="20"/>
          <w:szCs w:val="20"/>
        </w:rPr>
        <w:t>за наслідками</w:t>
      </w:r>
      <w:r w:rsidRPr="001B4DD1">
        <w:rPr>
          <w:rStyle w:val="a4"/>
          <w:sz w:val="20"/>
          <w:szCs w:val="20"/>
        </w:rPr>
        <w:t xml:space="preserve">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Товариства, та її афілійованих осіб:</w:t>
      </w:r>
    </w:p>
    <w:p w14:paraId="6FE4EBA9"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p>
    <w:p w14:paraId="462E9902" w14:textId="66F4FCBD" w:rsidR="00821C87" w:rsidRPr="001B4DD1" w:rsidRDefault="00821C87" w:rsidP="00821C87">
      <w:pPr>
        <w:pStyle w:val="a3"/>
        <w:numPr>
          <w:ilvl w:val="0"/>
          <w:numId w:val="1"/>
        </w:numPr>
        <w:shd w:val="clear" w:color="auto" w:fill="FFFFFF" w:themeFill="background1"/>
        <w:spacing w:before="0" w:beforeAutospacing="0" w:after="0" w:afterAutospacing="0"/>
        <w:jc w:val="both"/>
        <w:rPr>
          <w:sz w:val="20"/>
          <w:szCs w:val="20"/>
        </w:rPr>
      </w:pPr>
      <w:r w:rsidRPr="001B4DD1">
        <w:rPr>
          <w:b/>
          <w:bCs/>
          <w:sz w:val="20"/>
          <w:szCs w:val="20"/>
        </w:rPr>
        <w:t>Назва</w:t>
      </w:r>
      <w:r w:rsidR="003236A2" w:rsidRPr="001B4DD1">
        <w:rPr>
          <w:rStyle w:val="a4"/>
          <w:sz w:val="20"/>
          <w:szCs w:val="20"/>
        </w:rPr>
        <w:t xml:space="preserve">: </w:t>
      </w:r>
      <w:r w:rsidRPr="001B4DD1">
        <w:rPr>
          <w:rFonts w:eastAsiaTheme="minorHAnsi"/>
          <w:sz w:val="20"/>
          <w:szCs w:val="20"/>
        </w:rPr>
        <w:t xml:space="preserve">ТОВАРИСТВО З ОБМЕЖЕНОЮ ВІДПОВІДАЛЬНІСТЮ </w:t>
      </w:r>
      <w:r w:rsidR="00854CA5" w:rsidRPr="00854CA5">
        <w:rPr>
          <w:sz w:val="20"/>
          <w:szCs w:val="20"/>
        </w:rPr>
        <w:t>«</w:t>
      </w:r>
      <w:r w:rsidR="00854CA5" w:rsidRPr="00854CA5">
        <w:rPr>
          <w:color w:val="000000"/>
          <w:sz w:val="20"/>
          <w:szCs w:val="20"/>
        </w:rPr>
        <w:t>ПЛЮМБУС»</w:t>
      </w:r>
      <w:r w:rsidR="00854CA5" w:rsidRPr="001B4DD1">
        <w:rPr>
          <w:rFonts w:eastAsiaTheme="minorHAnsi"/>
          <w:sz w:val="20"/>
          <w:szCs w:val="20"/>
        </w:rPr>
        <w:t xml:space="preserve"> </w:t>
      </w:r>
      <w:r w:rsidR="003236A2" w:rsidRPr="001B4DD1">
        <w:rPr>
          <w:rFonts w:eastAsiaTheme="minorHAnsi"/>
          <w:sz w:val="20"/>
          <w:szCs w:val="20"/>
        </w:rPr>
        <w:t xml:space="preserve">(надалі – ТОВ </w:t>
      </w:r>
      <w:r w:rsidR="00854CA5" w:rsidRPr="00854CA5">
        <w:rPr>
          <w:sz w:val="20"/>
          <w:szCs w:val="20"/>
        </w:rPr>
        <w:t>«</w:t>
      </w:r>
      <w:r w:rsidR="00854CA5" w:rsidRPr="00854CA5">
        <w:rPr>
          <w:color w:val="000000"/>
          <w:sz w:val="20"/>
          <w:szCs w:val="20"/>
        </w:rPr>
        <w:t>ПЛЮМБУС»</w:t>
      </w:r>
      <w:r w:rsidR="003236A2" w:rsidRPr="00854CA5">
        <w:rPr>
          <w:rFonts w:eastAsiaTheme="minorHAnsi"/>
          <w:sz w:val="20"/>
          <w:szCs w:val="20"/>
        </w:rPr>
        <w:t>)</w:t>
      </w:r>
    </w:p>
    <w:p w14:paraId="04B0C263" w14:textId="24FE7C21" w:rsidR="00821C87" w:rsidRPr="001B4DD1" w:rsidRDefault="00821C87" w:rsidP="00821C87">
      <w:pPr>
        <w:pStyle w:val="a3"/>
        <w:numPr>
          <w:ilvl w:val="0"/>
          <w:numId w:val="1"/>
        </w:numPr>
        <w:shd w:val="clear" w:color="auto" w:fill="FFFFFF" w:themeFill="background1"/>
        <w:spacing w:before="0" w:beforeAutospacing="0" w:after="0" w:afterAutospacing="0"/>
        <w:jc w:val="both"/>
        <w:rPr>
          <w:sz w:val="20"/>
          <w:szCs w:val="20"/>
        </w:rPr>
      </w:pPr>
      <w:r w:rsidRPr="001B4DD1">
        <w:rPr>
          <w:b/>
          <w:bCs/>
          <w:sz w:val="20"/>
          <w:szCs w:val="20"/>
        </w:rPr>
        <w:t>Код ЄДРПОУ</w:t>
      </w:r>
      <w:r w:rsidR="003236A2" w:rsidRPr="001B4DD1">
        <w:rPr>
          <w:sz w:val="20"/>
          <w:szCs w:val="20"/>
        </w:rPr>
        <w:t xml:space="preserve">: </w:t>
      </w:r>
      <w:r w:rsidR="00854CA5" w:rsidRPr="008474F1">
        <w:rPr>
          <w:bCs/>
          <w:sz w:val="20"/>
          <w:szCs w:val="20"/>
        </w:rPr>
        <w:t>41830151</w:t>
      </w:r>
    </w:p>
    <w:p w14:paraId="0C1E0F95" w14:textId="366D4018" w:rsidR="00821C87" w:rsidRPr="001B4DD1" w:rsidRDefault="00821C87" w:rsidP="00821C87">
      <w:pPr>
        <w:pStyle w:val="a3"/>
        <w:numPr>
          <w:ilvl w:val="0"/>
          <w:numId w:val="1"/>
        </w:numPr>
        <w:shd w:val="clear" w:color="auto" w:fill="FFFFFF" w:themeFill="background1"/>
        <w:spacing w:before="0" w:beforeAutospacing="0" w:after="0" w:afterAutospacing="0"/>
        <w:jc w:val="both"/>
        <w:rPr>
          <w:sz w:val="20"/>
          <w:szCs w:val="20"/>
        </w:rPr>
      </w:pPr>
      <w:r w:rsidRPr="001B4DD1">
        <w:rPr>
          <w:b/>
          <w:bCs/>
          <w:sz w:val="20"/>
          <w:szCs w:val="20"/>
        </w:rPr>
        <w:t>Місцезнаходження:</w:t>
      </w:r>
      <w:r w:rsidRPr="001B4DD1">
        <w:rPr>
          <w:sz w:val="20"/>
          <w:szCs w:val="20"/>
        </w:rPr>
        <w:t xml:space="preserve"> </w:t>
      </w:r>
      <w:r w:rsidR="00854CA5" w:rsidRPr="008474F1">
        <w:rPr>
          <w:color w:val="000000"/>
          <w:sz w:val="20"/>
          <w:szCs w:val="20"/>
        </w:rPr>
        <w:t xml:space="preserve">Україна, 21012, Вінницька область, місто  Вінниця, провулок  Костя </w:t>
      </w:r>
      <w:proofErr w:type="spellStart"/>
      <w:r w:rsidR="00854CA5" w:rsidRPr="008474F1">
        <w:rPr>
          <w:color w:val="000000"/>
          <w:sz w:val="20"/>
          <w:szCs w:val="20"/>
        </w:rPr>
        <w:t>Широцького</w:t>
      </w:r>
      <w:proofErr w:type="spellEnd"/>
      <w:r w:rsidR="00854CA5" w:rsidRPr="008474F1">
        <w:rPr>
          <w:color w:val="000000"/>
          <w:sz w:val="20"/>
          <w:szCs w:val="20"/>
        </w:rPr>
        <w:t>, будинок 14-Е</w:t>
      </w:r>
    </w:p>
    <w:p w14:paraId="2CD34C9F" w14:textId="70F146CC" w:rsidR="00281688" w:rsidRPr="001B4DD1" w:rsidRDefault="00821C87" w:rsidP="003310D1">
      <w:pPr>
        <w:pStyle w:val="a3"/>
        <w:numPr>
          <w:ilvl w:val="0"/>
          <w:numId w:val="1"/>
        </w:numPr>
        <w:shd w:val="clear" w:color="auto" w:fill="FFFFFF" w:themeFill="background1"/>
        <w:spacing w:before="0" w:beforeAutospacing="0" w:after="0" w:afterAutospacing="0"/>
        <w:jc w:val="both"/>
        <w:rPr>
          <w:sz w:val="20"/>
          <w:szCs w:val="20"/>
        </w:rPr>
      </w:pPr>
      <w:r w:rsidRPr="001B4DD1">
        <w:rPr>
          <w:b/>
          <w:bCs/>
          <w:sz w:val="20"/>
          <w:szCs w:val="20"/>
        </w:rPr>
        <w:t>Кількість, тип та/або клас акцій Товариства, належних особі:</w:t>
      </w:r>
      <w:r w:rsidRPr="001B4DD1">
        <w:rPr>
          <w:sz w:val="20"/>
          <w:szCs w:val="20"/>
        </w:rPr>
        <w:t xml:space="preserve"> пряме одноосібне володіння </w:t>
      </w:r>
      <w:r w:rsidR="00854CA5" w:rsidRPr="008474F1">
        <w:rPr>
          <w:rFonts w:eastAsiaTheme="minorHAnsi"/>
          <w:b/>
          <w:bCs/>
          <w:sz w:val="20"/>
          <w:szCs w:val="20"/>
          <w:lang w:eastAsia="en-US"/>
        </w:rPr>
        <w:t>1 075 026</w:t>
      </w:r>
      <w:r w:rsidR="00854CA5" w:rsidRPr="008474F1">
        <w:rPr>
          <w:rFonts w:eastAsiaTheme="minorHAnsi"/>
          <w:sz w:val="20"/>
          <w:szCs w:val="20"/>
          <w:lang w:eastAsia="en-US"/>
        </w:rPr>
        <w:t xml:space="preserve"> (один мільйон сімдесят п’ять тисяч двадцять шість) </w:t>
      </w:r>
      <w:r w:rsidR="00854CA5" w:rsidRPr="008474F1">
        <w:rPr>
          <w:rFonts w:eastAsia="Calibri"/>
          <w:sz w:val="20"/>
          <w:szCs w:val="20"/>
          <w:lang w:eastAsia="en-US"/>
        </w:rPr>
        <w:t>штук</w:t>
      </w:r>
      <w:r w:rsidR="00854CA5" w:rsidRPr="001B4DD1">
        <w:rPr>
          <w:rFonts w:eastAsiaTheme="minorHAnsi"/>
          <w:sz w:val="20"/>
          <w:szCs w:val="20"/>
        </w:rPr>
        <w:t xml:space="preserve"> простих іменних акцій Товариства, </w:t>
      </w:r>
      <w:r w:rsidR="00854CA5" w:rsidRPr="001B4DD1">
        <w:rPr>
          <w:sz w:val="20"/>
          <w:szCs w:val="20"/>
        </w:rPr>
        <w:t xml:space="preserve">що </w:t>
      </w:r>
      <w:r w:rsidR="00854CA5">
        <w:rPr>
          <w:sz w:val="20"/>
          <w:szCs w:val="20"/>
        </w:rPr>
        <w:t>становить</w:t>
      </w:r>
      <w:r w:rsidR="00854CA5" w:rsidRPr="001B4DD1">
        <w:rPr>
          <w:sz w:val="20"/>
          <w:szCs w:val="20"/>
        </w:rPr>
        <w:t xml:space="preserve"> </w:t>
      </w:r>
      <w:r w:rsidR="00854CA5" w:rsidRPr="008474F1">
        <w:rPr>
          <w:b/>
          <w:sz w:val="20"/>
          <w:szCs w:val="20"/>
          <w:lang w:eastAsia="uk-UA"/>
        </w:rPr>
        <w:t>91,41%</w:t>
      </w:r>
      <w:r w:rsidR="00854CA5" w:rsidRPr="001B4DD1">
        <w:rPr>
          <w:sz w:val="20"/>
          <w:szCs w:val="20"/>
        </w:rPr>
        <w:t xml:space="preserve"> від загальної кількості простих іменних акцій Товариства</w:t>
      </w:r>
      <w:r w:rsidR="0020358B">
        <w:rPr>
          <w:sz w:val="20"/>
          <w:szCs w:val="20"/>
        </w:rPr>
        <w:t>. Опосередковане володіння відсутнє.</w:t>
      </w:r>
    </w:p>
    <w:p w14:paraId="1F1FC737" w14:textId="1F3A100F" w:rsidR="003236A2" w:rsidRPr="001B4DD1" w:rsidRDefault="00821C87" w:rsidP="003236A2">
      <w:pPr>
        <w:pStyle w:val="a3"/>
        <w:numPr>
          <w:ilvl w:val="0"/>
          <w:numId w:val="1"/>
        </w:numPr>
        <w:shd w:val="clear" w:color="auto" w:fill="FFFFFF" w:themeFill="background1"/>
        <w:spacing w:before="0" w:beforeAutospacing="0" w:after="0" w:afterAutospacing="0"/>
        <w:jc w:val="both"/>
        <w:rPr>
          <w:b/>
          <w:bCs/>
          <w:sz w:val="20"/>
          <w:szCs w:val="20"/>
        </w:rPr>
      </w:pPr>
      <w:r w:rsidRPr="001B4DD1">
        <w:rPr>
          <w:b/>
          <w:bCs/>
          <w:sz w:val="20"/>
          <w:szCs w:val="20"/>
        </w:rPr>
        <w:t>Афілійован</w:t>
      </w:r>
      <w:r w:rsidR="0020358B">
        <w:rPr>
          <w:b/>
          <w:bCs/>
          <w:sz w:val="20"/>
          <w:szCs w:val="20"/>
        </w:rPr>
        <w:t>им</w:t>
      </w:r>
      <w:r w:rsidRPr="001B4DD1">
        <w:rPr>
          <w:b/>
          <w:bCs/>
          <w:sz w:val="20"/>
          <w:szCs w:val="20"/>
        </w:rPr>
        <w:t xml:space="preserve"> особ</w:t>
      </w:r>
      <w:r w:rsidR="0020358B">
        <w:rPr>
          <w:b/>
          <w:bCs/>
          <w:sz w:val="20"/>
          <w:szCs w:val="20"/>
        </w:rPr>
        <w:t>ам</w:t>
      </w:r>
      <w:r w:rsidR="003236A2" w:rsidRPr="001B4DD1">
        <w:rPr>
          <w:b/>
          <w:bCs/>
          <w:sz w:val="20"/>
          <w:szCs w:val="20"/>
        </w:rPr>
        <w:t xml:space="preserve"> </w:t>
      </w:r>
      <w:r w:rsidR="0020358B" w:rsidRPr="001B4DD1">
        <w:rPr>
          <w:rFonts w:eastAsiaTheme="minorHAnsi"/>
          <w:sz w:val="20"/>
          <w:szCs w:val="20"/>
        </w:rPr>
        <w:t xml:space="preserve">ТОВ </w:t>
      </w:r>
      <w:r w:rsidR="0020358B" w:rsidRPr="00854CA5">
        <w:rPr>
          <w:sz w:val="20"/>
          <w:szCs w:val="20"/>
        </w:rPr>
        <w:t>«</w:t>
      </w:r>
      <w:r w:rsidR="0020358B" w:rsidRPr="00854CA5">
        <w:rPr>
          <w:color w:val="000000"/>
          <w:sz w:val="20"/>
          <w:szCs w:val="20"/>
        </w:rPr>
        <w:t>ПЛЮМБУС»</w:t>
      </w:r>
      <w:r w:rsidR="0020358B">
        <w:rPr>
          <w:color w:val="000000"/>
          <w:sz w:val="20"/>
          <w:szCs w:val="20"/>
        </w:rPr>
        <w:t xml:space="preserve"> акції Товариства не належать</w:t>
      </w:r>
    </w:p>
    <w:p w14:paraId="0F995E0D" w14:textId="77777777" w:rsidR="00105A62" w:rsidRPr="001B4DD1" w:rsidRDefault="00105A62" w:rsidP="00105A62">
      <w:pPr>
        <w:pStyle w:val="a3"/>
        <w:shd w:val="clear" w:color="auto" w:fill="FFFFFF" w:themeFill="background1"/>
        <w:spacing w:before="0" w:beforeAutospacing="0" w:after="0" w:afterAutospacing="0"/>
        <w:ind w:left="720"/>
        <w:jc w:val="both"/>
        <w:rPr>
          <w:b/>
          <w:bCs/>
          <w:sz w:val="20"/>
          <w:szCs w:val="20"/>
        </w:rPr>
      </w:pPr>
    </w:p>
    <w:p w14:paraId="6676E15A" w14:textId="23D20493"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2. Відомості про відповідальну особу, у разі якщо власниками контрольного пакета акцій товариства є дві та більше особи, що діють спільно: </w:t>
      </w:r>
      <w:r w:rsidRPr="001B4DD1">
        <w:rPr>
          <w:sz w:val="20"/>
          <w:szCs w:val="20"/>
        </w:rPr>
        <w:t xml:space="preserve">відповідальна особа відсутня, оскільки </w:t>
      </w:r>
      <w:r w:rsidR="0010657A" w:rsidRPr="001B4DD1">
        <w:rPr>
          <w:sz w:val="20"/>
          <w:szCs w:val="20"/>
        </w:rPr>
        <w:t>ТОВ «</w:t>
      </w:r>
      <w:r w:rsidR="0020358B">
        <w:rPr>
          <w:sz w:val="20"/>
          <w:szCs w:val="20"/>
        </w:rPr>
        <w:t>ПЛЮМБУС</w:t>
      </w:r>
      <w:r w:rsidR="0010657A" w:rsidRPr="001B4DD1">
        <w:rPr>
          <w:sz w:val="20"/>
          <w:szCs w:val="20"/>
        </w:rPr>
        <w:t xml:space="preserve">» (код ЄДРПОУ </w:t>
      </w:r>
      <w:r w:rsidR="0020358B" w:rsidRPr="008474F1">
        <w:rPr>
          <w:bCs/>
          <w:sz w:val="20"/>
          <w:szCs w:val="20"/>
        </w:rPr>
        <w:t>41830151</w:t>
      </w:r>
      <w:r w:rsidR="0010657A" w:rsidRPr="001B4DD1">
        <w:rPr>
          <w:rFonts w:eastAsiaTheme="minorHAnsi"/>
          <w:sz w:val="20"/>
          <w:szCs w:val="20"/>
        </w:rPr>
        <w:t>)</w:t>
      </w:r>
      <w:r w:rsidRPr="001B4DD1">
        <w:rPr>
          <w:sz w:val="20"/>
          <w:szCs w:val="20"/>
        </w:rPr>
        <w:t xml:space="preserve"> є одноосібним власником </w:t>
      </w:r>
      <w:r w:rsidR="0010657A" w:rsidRPr="001B4DD1">
        <w:rPr>
          <w:sz w:val="20"/>
          <w:szCs w:val="20"/>
        </w:rPr>
        <w:t xml:space="preserve"> </w:t>
      </w:r>
      <w:r w:rsidR="0020358B" w:rsidRPr="008474F1">
        <w:rPr>
          <w:rFonts w:eastAsiaTheme="minorHAnsi"/>
          <w:b/>
          <w:bCs/>
          <w:sz w:val="20"/>
          <w:szCs w:val="20"/>
          <w:lang w:eastAsia="en-US"/>
        </w:rPr>
        <w:t>1 075 026</w:t>
      </w:r>
      <w:r w:rsidR="0020358B" w:rsidRPr="008474F1">
        <w:rPr>
          <w:rFonts w:eastAsiaTheme="minorHAnsi"/>
          <w:sz w:val="20"/>
          <w:szCs w:val="20"/>
          <w:lang w:eastAsia="en-US"/>
        </w:rPr>
        <w:t xml:space="preserve"> (один мільйон сімдесят п’ять тисяч двадцять шість) </w:t>
      </w:r>
      <w:r w:rsidR="0020358B" w:rsidRPr="008474F1">
        <w:rPr>
          <w:rFonts w:eastAsia="Calibri"/>
          <w:sz w:val="20"/>
          <w:szCs w:val="20"/>
          <w:lang w:eastAsia="en-US"/>
        </w:rPr>
        <w:t>штук</w:t>
      </w:r>
      <w:r w:rsidR="0020358B" w:rsidRPr="001B4DD1">
        <w:rPr>
          <w:rFonts w:eastAsiaTheme="minorHAnsi"/>
          <w:sz w:val="20"/>
          <w:szCs w:val="20"/>
        </w:rPr>
        <w:t xml:space="preserve"> </w:t>
      </w:r>
      <w:r w:rsidR="0020358B">
        <w:rPr>
          <w:rFonts w:eastAsiaTheme="minorHAnsi"/>
          <w:sz w:val="20"/>
          <w:szCs w:val="20"/>
        </w:rPr>
        <w:t xml:space="preserve"> </w:t>
      </w:r>
      <w:r w:rsidR="0010657A" w:rsidRPr="001B4DD1">
        <w:rPr>
          <w:rFonts w:eastAsiaTheme="minorHAnsi"/>
          <w:sz w:val="20"/>
          <w:szCs w:val="20"/>
        </w:rPr>
        <w:t>простих іменних акцій Товариства</w:t>
      </w:r>
      <w:r w:rsidRPr="001B4DD1">
        <w:rPr>
          <w:sz w:val="20"/>
          <w:szCs w:val="20"/>
        </w:rPr>
        <w:t>.</w:t>
      </w:r>
    </w:p>
    <w:p w14:paraId="79B01781" w14:textId="77777777" w:rsidR="00821C87" w:rsidRPr="001B4DD1" w:rsidRDefault="00821C87" w:rsidP="00821C87">
      <w:pPr>
        <w:pStyle w:val="a3"/>
        <w:shd w:val="clear" w:color="auto" w:fill="FFFFFF" w:themeFill="background1"/>
        <w:spacing w:before="0" w:beforeAutospacing="0" w:after="0" w:afterAutospacing="0"/>
        <w:jc w:val="both"/>
        <w:rPr>
          <w:rStyle w:val="a4"/>
          <w:sz w:val="20"/>
          <w:szCs w:val="20"/>
        </w:rPr>
      </w:pPr>
    </w:p>
    <w:p w14:paraId="73829996"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3. Відомості про ціну придбання акцій та порядок її визначення:</w:t>
      </w:r>
    </w:p>
    <w:p w14:paraId="744AF4B8" w14:textId="18B07925" w:rsidR="00821C87" w:rsidRDefault="00821C87" w:rsidP="00057635">
      <w:pPr>
        <w:jc w:val="both"/>
        <w:rPr>
          <w:rFonts w:ascii="Times New Roman" w:hAnsi="Times New Roman" w:cs="Times New Roman"/>
          <w:iCs/>
          <w:color w:val="000000"/>
          <w:sz w:val="20"/>
          <w:szCs w:val="20"/>
        </w:rPr>
      </w:pPr>
      <w:r w:rsidRPr="00057635">
        <w:rPr>
          <w:rFonts w:ascii="Times New Roman" w:hAnsi="Times New Roman" w:cs="Times New Roman"/>
          <w:sz w:val="20"/>
          <w:szCs w:val="20"/>
        </w:rPr>
        <w:lastRenderedPageBreak/>
        <w:t>ціна придбання акцій ПрАТ «</w:t>
      </w:r>
      <w:r w:rsidR="0010657A" w:rsidRPr="00057635">
        <w:rPr>
          <w:rFonts w:ascii="Times New Roman" w:hAnsi="Times New Roman" w:cs="Times New Roman"/>
          <w:sz w:val="20"/>
          <w:szCs w:val="20"/>
        </w:rPr>
        <w:t xml:space="preserve">ВІННИЦЬКИЙ ЗАВОД </w:t>
      </w:r>
      <w:r w:rsidR="001B4DD1" w:rsidRPr="00057635">
        <w:rPr>
          <w:rFonts w:ascii="Times New Roman" w:hAnsi="Times New Roman" w:cs="Times New Roman"/>
          <w:sz w:val="20"/>
          <w:szCs w:val="20"/>
        </w:rPr>
        <w:t>«БУДМАШ»</w:t>
      </w:r>
      <w:r w:rsidR="00057635" w:rsidRPr="00057635">
        <w:rPr>
          <w:rFonts w:ascii="Times New Roman" w:hAnsi="Times New Roman" w:cs="Times New Roman"/>
          <w:sz w:val="20"/>
          <w:szCs w:val="20"/>
        </w:rPr>
        <w:t xml:space="preserve">, </w:t>
      </w:r>
      <w:r w:rsidRPr="00057635">
        <w:rPr>
          <w:rFonts w:ascii="Times New Roman" w:hAnsi="Times New Roman" w:cs="Times New Roman"/>
          <w:sz w:val="20"/>
          <w:szCs w:val="20"/>
        </w:rPr>
        <w:t> </w:t>
      </w:r>
      <w:r w:rsidR="00057635" w:rsidRPr="00057635">
        <w:rPr>
          <w:rFonts w:ascii="Times New Roman" w:hAnsi="Times New Roman" w:cs="Times New Roman"/>
          <w:sz w:val="20"/>
          <w:szCs w:val="20"/>
          <w:shd w:val="clear" w:color="auto" w:fill="FFFFFF" w:themeFill="background1"/>
        </w:rPr>
        <w:t>що відповідає ринковій вартості,</w:t>
      </w:r>
      <w:r w:rsidR="00057635" w:rsidRPr="00057635">
        <w:rPr>
          <w:rStyle w:val="a4"/>
          <w:rFonts w:ascii="Times New Roman" w:hAnsi="Times New Roman" w:cs="Times New Roman"/>
          <w:b w:val="0"/>
          <w:sz w:val="20"/>
          <w:szCs w:val="20"/>
        </w:rPr>
        <w:t xml:space="preserve"> </w:t>
      </w:r>
      <w:r w:rsidRPr="00057635">
        <w:rPr>
          <w:rStyle w:val="a4"/>
          <w:rFonts w:ascii="Times New Roman" w:hAnsi="Times New Roman" w:cs="Times New Roman"/>
          <w:b w:val="0"/>
          <w:sz w:val="20"/>
          <w:szCs w:val="20"/>
        </w:rPr>
        <w:t>становить</w:t>
      </w:r>
      <w:r w:rsidRPr="00057635">
        <w:rPr>
          <w:rStyle w:val="a4"/>
          <w:rFonts w:ascii="Times New Roman" w:hAnsi="Times New Roman" w:cs="Times New Roman"/>
          <w:sz w:val="20"/>
          <w:szCs w:val="20"/>
        </w:rPr>
        <w:t> </w:t>
      </w:r>
      <w:r w:rsidRPr="00057635">
        <w:rPr>
          <w:rFonts w:ascii="Times New Roman" w:hAnsi="Times New Roman" w:cs="Times New Roman"/>
          <w:sz w:val="20"/>
          <w:szCs w:val="20"/>
        </w:rPr>
        <w:t>— </w:t>
      </w:r>
      <w:r w:rsidR="00503013" w:rsidRPr="00057635">
        <w:rPr>
          <w:rFonts w:ascii="Times New Roman" w:hAnsi="Times New Roman" w:cs="Times New Roman"/>
          <w:sz w:val="20"/>
          <w:szCs w:val="20"/>
        </w:rPr>
        <w:t>65,25</w:t>
      </w:r>
      <w:r w:rsidR="0010657A" w:rsidRPr="00057635">
        <w:rPr>
          <w:rFonts w:ascii="Times New Roman" w:hAnsi="Times New Roman" w:cs="Times New Roman"/>
          <w:sz w:val="20"/>
          <w:szCs w:val="20"/>
        </w:rPr>
        <w:t xml:space="preserve"> грн. (</w:t>
      </w:r>
      <w:r w:rsidR="00503013" w:rsidRPr="00057635">
        <w:rPr>
          <w:rFonts w:ascii="Times New Roman" w:hAnsi="Times New Roman" w:cs="Times New Roman"/>
          <w:sz w:val="20"/>
          <w:szCs w:val="20"/>
        </w:rPr>
        <w:t xml:space="preserve">шістдесят п’ять </w:t>
      </w:r>
      <w:r w:rsidR="0010657A" w:rsidRPr="00057635">
        <w:rPr>
          <w:rFonts w:ascii="Times New Roman" w:hAnsi="Times New Roman" w:cs="Times New Roman"/>
          <w:sz w:val="20"/>
          <w:szCs w:val="20"/>
        </w:rPr>
        <w:t>грив</w:t>
      </w:r>
      <w:r w:rsidR="00503013" w:rsidRPr="00057635">
        <w:rPr>
          <w:rFonts w:ascii="Times New Roman" w:hAnsi="Times New Roman" w:cs="Times New Roman"/>
          <w:sz w:val="20"/>
          <w:szCs w:val="20"/>
        </w:rPr>
        <w:t>ень 25</w:t>
      </w:r>
      <w:r w:rsidR="0010657A" w:rsidRPr="00057635">
        <w:rPr>
          <w:rFonts w:ascii="Times New Roman" w:hAnsi="Times New Roman" w:cs="Times New Roman"/>
          <w:sz w:val="20"/>
          <w:szCs w:val="20"/>
        </w:rPr>
        <w:t xml:space="preserve"> копійок)</w:t>
      </w:r>
      <w:r w:rsidRPr="00057635">
        <w:rPr>
          <w:rFonts w:ascii="Times New Roman" w:hAnsi="Times New Roman" w:cs="Times New Roman"/>
          <w:sz w:val="20"/>
          <w:szCs w:val="20"/>
        </w:rPr>
        <w:t xml:space="preserve"> </w:t>
      </w:r>
      <w:r w:rsidRPr="00057635">
        <w:rPr>
          <w:rStyle w:val="a4"/>
          <w:rFonts w:ascii="Times New Roman" w:hAnsi="Times New Roman" w:cs="Times New Roman"/>
          <w:sz w:val="20"/>
          <w:szCs w:val="20"/>
        </w:rPr>
        <w:t> </w:t>
      </w:r>
      <w:r w:rsidRPr="00057635">
        <w:rPr>
          <w:rFonts w:ascii="Times New Roman" w:hAnsi="Times New Roman" w:cs="Times New Roman"/>
          <w:sz w:val="20"/>
          <w:szCs w:val="20"/>
        </w:rPr>
        <w:t>за одну просту іменну акцію Товариства</w:t>
      </w:r>
      <w:r w:rsidRPr="00057635">
        <w:rPr>
          <w:rStyle w:val="a4"/>
          <w:rFonts w:ascii="Times New Roman" w:hAnsi="Times New Roman" w:cs="Times New Roman"/>
          <w:sz w:val="20"/>
          <w:szCs w:val="20"/>
        </w:rPr>
        <w:t>, </w:t>
      </w:r>
      <w:r w:rsidRPr="00057635">
        <w:rPr>
          <w:rFonts w:ascii="Times New Roman" w:hAnsi="Times New Roman" w:cs="Times New Roman"/>
          <w:sz w:val="20"/>
          <w:szCs w:val="20"/>
        </w:rPr>
        <w:t xml:space="preserve">яка визначена відповідно до </w:t>
      </w:r>
      <w:r w:rsidR="00503013" w:rsidRPr="00057635">
        <w:rPr>
          <w:rFonts w:ascii="Times New Roman" w:hAnsi="Times New Roman" w:cs="Times New Roman"/>
          <w:sz w:val="20"/>
          <w:szCs w:val="20"/>
        </w:rPr>
        <w:t xml:space="preserve">вимог </w:t>
      </w:r>
      <w:r w:rsidR="00057635">
        <w:rPr>
          <w:rFonts w:ascii="Times New Roman" w:hAnsi="Times New Roman" w:cs="Times New Roman"/>
          <w:sz w:val="20"/>
          <w:szCs w:val="20"/>
        </w:rPr>
        <w:t xml:space="preserve">статті 9 та </w:t>
      </w:r>
      <w:r w:rsidR="00503013" w:rsidRPr="00057635">
        <w:rPr>
          <w:rFonts w:ascii="Times New Roman" w:hAnsi="Times New Roman" w:cs="Times New Roman"/>
          <w:sz w:val="20"/>
          <w:szCs w:val="20"/>
        </w:rPr>
        <w:t xml:space="preserve">пункту 1 </w:t>
      </w:r>
      <w:r w:rsidRPr="00057635">
        <w:rPr>
          <w:rFonts w:ascii="Times New Roman" w:hAnsi="Times New Roman" w:cs="Times New Roman"/>
          <w:sz w:val="20"/>
          <w:szCs w:val="20"/>
        </w:rPr>
        <w:t xml:space="preserve">частини 3 </w:t>
      </w:r>
      <w:r w:rsidR="001B4DD1" w:rsidRPr="00057635">
        <w:rPr>
          <w:rFonts w:ascii="Times New Roman" w:hAnsi="Times New Roman" w:cs="Times New Roman"/>
          <w:sz w:val="20"/>
          <w:szCs w:val="20"/>
        </w:rPr>
        <w:t>статті 93</w:t>
      </w:r>
      <w:r w:rsidRPr="00057635">
        <w:rPr>
          <w:rFonts w:ascii="Times New Roman" w:hAnsi="Times New Roman" w:cs="Times New Roman"/>
          <w:sz w:val="20"/>
          <w:szCs w:val="20"/>
        </w:rPr>
        <w:t xml:space="preserve"> Закону України </w:t>
      </w:r>
      <w:r w:rsidR="00057635">
        <w:rPr>
          <w:rFonts w:ascii="Times New Roman" w:hAnsi="Times New Roman" w:cs="Times New Roman"/>
          <w:sz w:val="20"/>
          <w:szCs w:val="20"/>
        </w:rPr>
        <w:t>«</w:t>
      </w:r>
      <w:r w:rsidRPr="00057635">
        <w:rPr>
          <w:rFonts w:ascii="Times New Roman" w:hAnsi="Times New Roman" w:cs="Times New Roman"/>
          <w:sz w:val="20"/>
          <w:szCs w:val="20"/>
        </w:rPr>
        <w:t>Про акціонерні товариства</w:t>
      </w:r>
      <w:r w:rsidR="00057635">
        <w:rPr>
          <w:rFonts w:ascii="Times New Roman" w:hAnsi="Times New Roman" w:cs="Times New Roman"/>
          <w:sz w:val="20"/>
          <w:szCs w:val="20"/>
        </w:rPr>
        <w:t>»</w:t>
      </w:r>
      <w:r w:rsidRPr="00057635">
        <w:rPr>
          <w:rFonts w:ascii="Times New Roman" w:hAnsi="Times New Roman" w:cs="Times New Roman"/>
          <w:sz w:val="20"/>
          <w:szCs w:val="20"/>
        </w:rPr>
        <w:t xml:space="preserve"> </w:t>
      </w:r>
      <w:r w:rsidR="00503013" w:rsidRPr="00057635">
        <w:rPr>
          <w:rFonts w:ascii="Times New Roman" w:hAnsi="Times New Roman" w:cs="Times New Roman"/>
          <w:sz w:val="20"/>
          <w:szCs w:val="20"/>
        </w:rPr>
        <w:t xml:space="preserve">суб’єктом оціночної діяльності ФОП </w:t>
      </w:r>
      <w:proofErr w:type="spellStart"/>
      <w:r w:rsidR="00503013" w:rsidRPr="00057635">
        <w:rPr>
          <w:rFonts w:ascii="Times New Roman" w:hAnsi="Times New Roman" w:cs="Times New Roman"/>
          <w:sz w:val="20"/>
          <w:szCs w:val="20"/>
        </w:rPr>
        <w:t>Зобків</w:t>
      </w:r>
      <w:proofErr w:type="spellEnd"/>
      <w:r w:rsidR="00503013" w:rsidRPr="00057635">
        <w:rPr>
          <w:rFonts w:ascii="Times New Roman" w:hAnsi="Times New Roman" w:cs="Times New Roman"/>
          <w:sz w:val="20"/>
          <w:szCs w:val="20"/>
        </w:rPr>
        <w:t xml:space="preserve"> Михайло Олегович</w:t>
      </w:r>
      <w:r w:rsidR="00057635" w:rsidRPr="00057635">
        <w:rPr>
          <w:rFonts w:ascii="Times New Roman" w:hAnsi="Times New Roman" w:cs="Times New Roman"/>
          <w:sz w:val="20"/>
          <w:szCs w:val="20"/>
        </w:rPr>
        <w:t>,</w:t>
      </w:r>
      <w:r w:rsidR="00057635" w:rsidRPr="00057635">
        <w:rPr>
          <w:rFonts w:ascii="Times New Roman" w:hAnsi="Times New Roman" w:cs="Times New Roman"/>
          <w:b/>
          <w:sz w:val="20"/>
          <w:szCs w:val="20"/>
        </w:rPr>
        <w:t xml:space="preserve"> с</w:t>
      </w:r>
      <w:r w:rsidR="00503013" w:rsidRPr="00057635">
        <w:rPr>
          <w:rFonts w:ascii="Times New Roman" w:hAnsi="Times New Roman" w:cs="Times New Roman"/>
          <w:iCs/>
          <w:color w:val="000000"/>
          <w:sz w:val="20"/>
          <w:szCs w:val="20"/>
        </w:rPr>
        <w:t>ертифікат суб'єкта оціночної діяльності № 347/2023 від  08.06.2023 р, виданий ФДМ України.</w:t>
      </w:r>
    </w:p>
    <w:p w14:paraId="0F3FC3A5" w14:textId="77B4A3BB" w:rsidR="00817328" w:rsidRPr="001B4DD1" w:rsidRDefault="00817328" w:rsidP="00817328">
      <w:pPr>
        <w:pStyle w:val="a3"/>
        <w:shd w:val="clear" w:color="auto" w:fill="FFFFFF"/>
        <w:spacing w:before="0" w:beforeAutospacing="0" w:after="0" w:afterAutospacing="0"/>
        <w:jc w:val="both"/>
        <w:rPr>
          <w:rStyle w:val="a4"/>
          <w:sz w:val="20"/>
          <w:szCs w:val="20"/>
        </w:rPr>
      </w:pPr>
      <w:r w:rsidRPr="001B4DD1">
        <w:rPr>
          <w:sz w:val="20"/>
          <w:szCs w:val="20"/>
        </w:rPr>
        <w:t xml:space="preserve">У відповідності </w:t>
      </w:r>
      <w:r w:rsidRPr="001B4DD1">
        <w:rPr>
          <w:iCs/>
          <w:sz w:val="20"/>
          <w:szCs w:val="20"/>
        </w:rPr>
        <w:t xml:space="preserve">до абзацу 3 частини 2 </w:t>
      </w:r>
      <w:r w:rsidR="001B4DD1">
        <w:rPr>
          <w:sz w:val="20"/>
          <w:szCs w:val="20"/>
        </w:rPr>
        <w:t>статті 93</w:t>
      </w:r>
      <w:r w:rsidRPr="001B4DD1">
        <w:rPr>
          <w:sz w:val="20"/>
          <w:szCs w:val="20"/>
        </w:rPr>
        <w:t xml:space="preserve"> Закону України «Про акціонерні товариства» Наглядова рада Товариства на своєму засіданні від </w:t>
      </w:r>
      <w:r w:rsidR="00057635">
        <w:rPr>
          <w:sz w:val="20"/>
          <w:szCs w:val="20"/>
        </w:rPr>
        <w:t>14.07.2023</w:t>
      </w:r>
      <w:r w:rsidRPr="001B4DD1">
        <w:rPr>
          <w:sz w:val="20"/>
          <w:szCs w:val="20"/>
        </w:rPr>
        <w:t xml:space="preserve"> року затвердила ринкову вартість 1 (однієї) простої іменної акцій Товариства у розмірі </w:t>
      </w:r>
      <w:r w:rsidR="00057635" w:rsidRPr="00057635">
        <w:rPr>
          <w:sz w:val="20"/>
          <w:szCs w:val="20"/>
        </w:rPr>
        <w:t xml:space="preserve">65,25 грн. (шістдесят п’ять гривень 25 копійок) </w:t>
      </w:r>
      <w:r w:rsidR="00057635" w:rsidRPr="00057635">
        <w:rPr>
          <w:rStyle w:val="a4"/>
          <w:b w:val="0"/>
          <w:sz w:val="20"/>
          <w:szCs w:val="20"/>
        </w:rPr>
        <w:t> гривень</w:t>
      </w:r>
      <w:r w:rsidRPr="00057635">
        <w:rPr>
          <w:rStyle w:val="a4"/>
          <w:b w:val="0"/>
          <w:sz w:val="20"/>
          <w:szCs w:val="20"/>
        </w:rPr>
        <w:t>. </w:t>
      </w:r>
    </w:p>
    <w:p w14:paraId="2C2640F1" w14:textId="24050FF0"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w:t>
      </w:r>
    </w:p>
    <w:p w14:paraId="52961AEB" w14:textId="0391E256"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4. Строк, протягом якого акціонери можуть повідомити про прийняття пропозиції про придбання акцій відповідно до частини 6 </w:t>
      </w:r>
      <w:r w:rsidR="001B4DD1">
        <w:rPr>
          <w:rStyle w:val="a4"/>
          <w:sz w:val="20"/>
          <w:szCs w:val="20"/>
        </w:rPr>
        <w:t>статті 93</w:t>
      </w:r>
      <w:r w:rsidRPr="001B4DD1">
        <w:rPr>
          <w:rStyle w:val="a4"/>
          <w:sz w:val="20"/>
          <w:szCs w:val="20"/>
        </w:rPr>
        <w:t xml:space="preserve"> Закону України «Про акціонерні товариства»:</w:t>
      </w:r>
    </w:p>
    <w:p w14:paraId="63937A24" w14:textId="38FE6C0E"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xml:space="preserve">Строк, протягом якого акціонери можуть повідомити </w:t>
      </w:r>
      <w:r w:rsidR="0010657A" w:rsidRPr="001B4DD1">
        <w:rPr>
          <w:sz w:val="20"/>
          <w:szCs w:val="20"/>
        </w:rPr>
        <w:t>ТОВ «</w:t>
      </w:r>
      <w:r w:rsidR="00057635">
        <w:rPr>
          <w:sz w:val="20"/>
          <w:szCs w:val="20"/>
        </w:rPr>
        <w:t>ПЛЮМБУС</w:t>
      </w:r>
      <w:r w:rsidR="0010657A" w:rsidRPr="001B4DD1">
        <w:rPr>
          <w:sz w:val="20"/>
          <w:szCs w:val="20"/>
        </w:rPr>
        <w:t xml:space="preserve">» (код ЄДРПОУ </w:t>
      </w:r>
      <w:r w:rsidR="00057635" w:rsidRPr="008474F1">
        <w:rPr>
          <w:bCs/>
          <w:sz w:val="20"/>
          <w:szCs w:val="20"/>
        </w:rPr>
        <w:t>41830151</w:t>
      </w:r>
      <w:r w:rsidR="0010657A" w:rsidRPr="001B4DD1">
        <w:rPr>
          <w:rFonts w:eastAsiaTheme="minorHAnsi"/>
          <w:sz w:val="20"/>
          <w:szCs w:val="20"/>
        </w:rPr>
        <w:t xml:space="preserve">) </w:t>
      </w:r>
      <w:r w:rsidRPr="001B4DD1">
        <w:rPr>
          <w:sz w:val="20"/>
          <w:szCs w:val="20"/>
        </w:rPr>
        <w:t>щодо прийняття пропозиції про придбання акцій,  становить  10 робочих днів з дати надходження Оферти.</w:t>
      </w:r>
    </w:p>
    <w:p w14:paraId="68C75EA7" w14:textId="77777777" w:rsidR="008E70EF" w:rsidRDefault="008E70EF" w:rsidP="00821C87">
      <w:pPr>
        <w:pStyle w:val="a3"/>
        <w:shd w:val="clear" w:color="auto" w:fill="FFFFFF" w:themeFill="background1"/>
        <w:spacing w:before="0" w:beforeAutospacing="0" w:after="0" w:afterAutospacing="0"/>
        <w:jc w:val="both"/>
        <w:rPr>
          <w:rStyle w:val="a4"/>
          <w:sz w:val="20"/>
          <w:szCs w:val="20"/>
        </w:rPr>
      </w:pPr>
    </w:p>
    <w:p w14:paraId="40876381" w14:textId="76384BF8"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5. Порядок оплати акцій, що придбаваються:</w:t>
      </w:r>
    </w:p>
    <w:p w14:paraId="2501131F" w14:textId="76F04235" w:rsidR="00821C87" w:rsidRPr="001B4DD1" w:rsidRDefault="00821C87" w:rsidP="00821C87">
      <w:pPr>
        <w:pStyle w:val="a3"/>
        <w:shd w:val="clear" w:color="auto" w:fill="FFFFFF" w:themeFill="background1"/>
        <w:spacing w:before="0" w:beforeAutospacing="0" w:after="0" w:afterAutospacing="0"/>
        <w:jc w:val="both"/>
        <w:rPr>
          <w:b/>
          <w:sz w:val="20"/>
          <w:szCs w:val="20"/>
        </w:rPr>
      </w:pPr>
      <w:r w:rsidRPr="001B4DD1">
        <w:rPr>
          <w:sz w:val="20"/>
          <w:szCs w:val="20"/>
        </w:rPr>
        <w:t xml:space="preserve">Згоду акціонера на продаж акцій (прийняття пропозиції про придбання акцій) </w:t>
      </w:r>
      <w:r w:rsidR="008E70EF" w:rsidRPr="001B4DD1">
        <w:rPr>
          <w:sz w:val="20"/>
          <w:szCs w:val="20"/>
        </w:rPr>
        <w:t>ТОВ «</w:t>
      </w:r>
      <w:r w:rsidR="008E70EF">
        <w:rPr>
          <w:sz w:val="20"/>
          <w:szCs w:val="20"/>
        </w:rPr>
        <w:t>ПЛЮМБУС</w:t>
      </w:r>
      <w:r w:rsidR="008E70EF" w:rsidRPr="001B4DD1">
        <w:rPr>
          <w:sz w:val="20"/>
          <w:szCs w:val="20"/>
        </w:rPr>
        <w:t xml:space="preserve">» (код ЄДРПОУ </w:t>
      </w:r>
      <w:r w:rsidR="008E70EF" w:rsidRPr="008474F1">
        <w:rPr>
          <w:bCs/>
          <w:sz w:val="20"/>
          <w:szCs w:val="20"/>
        </w:rPr>
        <w:t>41830151</w:t>
      </w:r>
      <w:r w:rsidR="008E70EF" w:rsidRPr="001B4DD1">
        <w:rPr>
          <w:rFonts w:eastAsiaTheme="minorHAnsi"/>
          <w:sz w:val="20"/>
          <w:szCs w:val="20"/>
        </w:rPr>
        <w:t>)</w:t>
      </w:r>
      <w:r w:rsidRPr="001B4DD1">
        <w:rPr>
          <w:sz w:val="20"/>
          <w:szCs w:val="20"/>
        </w:rPr>
        <w:t xml:space="preserve"> потрібно надіслати на адресу: </w:t>
      </w:r>
      <w:r w:rsidR="0010657A" w:rsidRPr="001B4DD1">
        <w:rPr>
          <w:sz w:val="20"/>
          <w:szCs w:val="20"/>
        </w:rPr>
        <w:t xml:space="preserve">Україна, </w:t>
      </w:r>
      <w:r w:rsidR="008E70EF" w:rsidRPr="008474F1">
        <w:rPr>
          <w:color w:val="000000"/>
          <w:sz w:val="20"/>
          <w:szCs w:val="20"/>
        </w:rPr>
        <w:t xml:space="preserve">21012, Вінницька область, місто  Вінниця, провулок  Костя </w:t>
      </w:r>
      <w:proofErr w:type="spellStart"/>
      <w:r w:rsidR="008E70EF" w:rsidRPr="008474F1">
        <w:rPr>
          <w:color w:val="000000"/>
          <w:sz w:val="20"/>
          <w:szCs w:val="20"/>
        </w:rPr>
        <w:t>Широцького</w:t>
      </w:r>
      <w:proofErr w:type="spellEnd"/>
      <w:r w:rsidR="008E70EF" w:rsidRPr="008474F1">
        <w:rPr>
          <w:color w:val="000000"/>
          <w:sz w:val="20"/>
          <w:szCs w:val="20"/>
        </w:rPr>
        <w:t>, будинок 14-Е</w:t>
      </w:r>
      <w:r w:rsidR="0010657A" w:rsidRPr="001B4DD1">
        <w:rPr>
          <w:sz w:val="20"/>
          <w:szCs w:val="20"/>
        </w:rPr>
        <w:t xml:space="preserve">, </w:t>
      </w:r>
      <w:r w:rsidRPr="001B4DD1">
        <w:rPr>
          <w:rStyle w:val="a4"/>
          <w:b w:val="0"/>
          <w:sz w:val="20"/>
          <w:szCs w:val="20"/>
        </w:rPr>
        <w:t xml:space="preserve">на ім’я </w:t>
      </w:r>
      <w:r w:rsidR="0010657A" w:rsidRPr="001B4DD1">
        <w:rPr>
          <w:rStyle w:val="a4"/>
          <w:b w:val="0"/>
          <w:sz w:val="20"/>
          <w:szCs w:val="20"/>
        </w:rPr>
        <w:t>керівника ТОВ «</w:t>
      </w:r>
      <w:r w:rsidR="008E70EF">
        <w:rPr>
          <w:rStyle w:val="a4"/>
          <w:b w:val="0"/>
          <w:sz w:val="20"/>
          <w:szCs w:val="20"/>
        </w:rPr>
        <w:t>ПЛЮМБУС</w:t>
      </w:r>
      <w:r w:rsidR="0010657A" w:rsidRPr="001B4DD1">
        <w:rPr>
          <w:rStyle w:val="a4"/>
          <w:b w:val="0"/>
          <w:sz w:val="20"/>
          <w:szCs w:val="20"/>
        </w:rPr>
        <w:t xml:space="preserve">» -  Директора </w:t>
      </w:r>
      <w:r w:rsidR="008E70EF">
        <w:rPr>
          <w:rStyle w:val="a4"/>
          <w:b w:val="0"/>
          <w:sz w:val="20"/>
          <w:szCs w:val="20"/>
        </w:rPr>
        <w:t>Корнійчука Ф.Г.</w:t>
      </w:r>
    </w:p>
    <w:p w14:paraId="35475C23"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Повідомлення про прийняття пропозиції про придбання акцій Товариства має містити наступні дані про акціонера:</w:t>
      </w:r>
    </w:p>
    <w:p w14:paraId="0DA67652" w14:textId="77777777" w:rsidR="00821C87" w:rsidRPr="001B4DD1" w:rsidRDefault="00821C87" w:rsidP="00821C87">
      <w:pPr>
        <w:pStyle w:val="a3"/>
        <w:numPr>
          <w:ilvl w:val="0"/>
          <w:numId w:val="2"/>
        </w:numPr>
        <w:shd w:val="clear" w:color="auto" w:fill="FFFFFF" w:themeFill="background1"/>
        <w:spacing w:before="0" w:beforeAutospacing="0" w:after="0" w:afterAutospacing="0"/>
        <w:jc w:val="both"/>
        <w:rPr>
          <w:sz w:val="20"/>
          <w:szCs w:val="20"/>
        </w:rPr>
      </w:pPr>
      <w:r w:rsidRPr="001B4DD1">
        <w:rPr>
          <w:sz w:val="20"/>
          <w:szCs w:val="20"/>
        </w:rPr>
        <w:t>прізвище, ім’я, по-батькові (згідно з паспортом), реєстраційний номер облікової картки платника податків - </w:t>
      </w:r>
      <w:r w:rsidRPr="001B4DD1">
        <w:rPr>
          <w:rStyle w:val="a5"/>
          <w:i w:val="0"/>
          <w:sz w:val="20"/>
          <w:szCs w:val="20"/>
        </w:rPr>
        <w:t>для фізичних осіб</w:t>
      </w:r>
      <w:r w:rsidRPr="001B4DD1">
        <w:rPr>
          <w:i/>
          <w:sz w:val="20"/>
          <w:szCs w:val="20"/>
        </w:rPr>
        <w:t>;</w:t>
      </w:r>
    </w:p>
    <w:p w14:paraId="4615E5D4" w14:textId="77777777" w:rsidR="00821C87" w:rsidRPr="001B4DD1" w:rsidRDefault="00821C87" w:rsidP="00821C87">
      <w:pPr>
        <w:pStyle w:val="a3"/>
        <w:numPr>
          <w:ilvl w:val="0"/>
          <w:numId w:val="2"/>
        </w:numPr>
        <w:shd w:val="clear" w:color="auto" w:fill="FFFFFF" w:themeFill="background1"/>
        <w:spacing w:before="0" w:beforeAutospacing="0" w:after="0" w:afterAutospacing="0"/>
        <w:jc w:val="both"/>
        <w:rPr>
          <w:sz w:val="20"/>
          <w:szCs w:val="20"/>
        </w:rPr>
      </w:pPr>
      <w:r w:rsidRPr="001B4DD1">
        <w:rPr>
          <w:sz w:val="20"/>
          <w:szCs w:val="20"/>
        </w:rPr>
        <w:t>повне найменування, код за ЄДРПОУ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w:t>
      </w:r>
      <w:r w:rsidRPr="001B4DD1">
        <w:rPr>
          <w:rStyle w:val="a5"/>
          <w:i w:val="0"/>
          <w:sz w:val="20"/>
          <w:szCs w:val="20"/>
        </w:rPr>
        <w:t>для юридичних осіб</w:t>
      </w:r>
      <w:r w:rsidRPr="001B4DD1">
        <w:rPr>
          <w:i/>
          <w:sz w:val="20"/>
          <w:szCs w:val="20"/>
        </w:rPr>
        <w:t>;</w:t>
      </w:r>
    </w:p>
    <w:p w14:paraId="511EDF24" w14:textId="77777777" w:rsidR="00821C87" w:rsidRPr="001B4DD1" w:rsidRDefault="00821C87" w:rsidP="00821C87">
      <w:pPr>
        <w:pStyle w:val="a3"/>
        <w:numPr>
          <w:ilvl w:val="0"/>
          <w:numId w:val="2"/>
        </w:numPr>
        <w:shd w:val="clear" w:color="auto" w:fill="FFFFFF" w:themeFill="background1"/>
        <w:spacing w:before="0" w:beforeAutospacing="0" w:after="0" w:afterAutospacing="0"/>
        <w:jc w:val="both"/>
        <w:rPr>
          <w:sz w:val="20"/>
          <w:szCs w:val="20"/>
        </w:rPr>
      </w:pPr>
      <w:r w:rsidRPr="001B4DD1">
        <w:rPr>
          <w:sz w:val="20"/>
          <w:szCs w:val="20"/>
        </w:rPr>
        <w:t>місце проживання (місцезнаходження);</w:t>
      </w:r>
    </w:p>
    <w:p w14:paraId="28633BDA" w14:textId="77777777" w:rsidR="00821C87" w:rsidRPr="001B4DD1" w:rsidRDefault="00821C87" w:rsidP="00821C87">
      <w:pPr>
        <w:pStyle w:val="a3"/>
        <w:numPr>
          <w:ilvl w:val="0"/>
          <w:numId w:val="2"/>
        </w:numPr>
        <w:shd w:val="clear" w:color="auto" w:fill="FFFFFF" w:themeFill="background1"/>
        <w:spacing w:before="0" w:beforeAutospacing="0" w:after="0" w:afterAutospacing="0"/>
        <w:jc w:val="both"/>
        <w:rPr>
          <w:sz w:val="20"/>
          <w:szCs w:val="20"/>
        </w:rPr>
      </w:pPr>
      <w:r w:rsidRPr="001B4DD1">
        <w:rPr>
          <w:sz w:val="20"/>
          <w:szCs w:val="20"/>
        </w:rPr>
        <w:t>номер контактного телефону;</w:t>
      </w:r>
    </w:p>
    <w:p w14:paraId="01FBD086" w14:textId="77777777" w:rsidR="00821C87" w:rsidRPr="001B4DD1" w:rsidRDefault="00821C87" w:rsidP="00821C87">
      <w:pPr>
        <w:pStyle w:val="a3"/>
        <w:numPr>
          <w:ilvl w:val="0"/>
          <w:numId w:val="2"/>
        </w:numPr>
        <w:shd w:val="clear" w:color="auto" w:fill="FFFFFF" w:themeFill="background1"/>
        <w:spacing w:before="0" w:beforeAutospacing="0" w:after="0" w:afterAutospacing="0"/>
        <w:jc w:val="both"/>
        <w:rPr>
          <w:sz w:val="20"/>
          <w:szCs w:val="20"/>
        </w:rPr>
      </w:pPr>
      <w:r w:rsidRPr="001B4DD1">
        <w:rPr>
          <w:sz w:val="20"/>
          <w:szCs w:val="20"/>
        </w:rPr>
        <w:t>кількість акцій Товариства, що належать акціонеру та щодо яких не встановлено обмеження (обтяження);</w:t>
      </w:r>
    </w:p>
    <w:p w14:paraId="347B4C3E" w14:textId="77777777" w:rsidR="00821C87" w:rsidRPr="001B4DD1" w:rsidRDefault="00821C87" w:rsidP="0010657A">
      <w:pPr>
        <w:pStyle w:val="a3"/>
        <w:numPr>
          <w:ilvl w:val="0"/>
          <w:numId w:val="2"/>
        </w:numPr>
        <w:shd w:val="clear" w:color="auto" w:fill="FFFFFF" w:themeFill="background1"/>
        <w:spacing w:before="0" w:beforeAutospacing="0" w:after="0" w:afterAutospacing="0"/>
        <w:ind w:left="714" w:hanging="357"/>
        <w:jc w:val="both"/>
        <w:rPr>
          <w:sz w:val="20"/>
          <w:szCs w:val="20"/>
        </w:rPr>
      </w:pPr>
      <w:r w:rsidRPr="001B4DD1">
        <w:rPr>
          <w:sz w:val="20"/>
          <w:szCs w:val="20"/>
        </w:rPr>
        <w:t>реквізити рахунку у цінних паперах акціонера;</w:t>
      </w:r>
    </w:p>
    <w:p w14:paraId="7928BCC4" w14:textId="7EE4C4FC" w:rsidR="00821C87" w:rsidRPr="001B4DD1" w:rsidRDefault="00821C87" w:rsidP="0010657A">
      <w:pPr>
        <w:pStyle w:val="a3"/>
        <w:numPr>
          <w:ilvl w:val="0"/>
          <w:numId w:val="2"/>
        </w:numPr>
        <w:shd w:val="clear" w:color="auto" w:fill="FFFFFF" w:themeFill="background1"/>
        <w:spacing w:before="0" w:beforeAutospacing="0" w:after="0" w:afterAutospacing="0"/>
        <w:ind w:left="714" w:hanging="357"/>
        <w:jc w:val="both"/>
        <w:rPr>
          <w:sz w:val="20"/>
          <w:szCs w:val="20"/>
        </w:rPr>
      </w:pPr>
      <w:r w:rsidRPr="001B4DD1">
        <w:rPr>
          <w:sz w:val="20"/>
          <w:szCs w:val="20"/>
        </w:rPr>
        <w:t>реквізити банківського рахунку акціонера</w:t>
      </w:r>
      <w:r w:rsidR="0010657A" w:rsidRPr="001B4DD1">
        <w:rPr>
          <w:sz w:val="20"/>
          <w:szCs w:val="20"/>
        </w:rPr>
        <w:t>.</w:t>
      </w:r>
    </w:p>
    <w:p w14:paraId="2965E372" w14:textId="77777777" w:rsidR="0010657A" w:rsidRPr="001B4DD1" w:rsidRDefault="0010657A" w:rsidP="0010657A">
      <w:pPr>
        <w:pStyle w:val="a3"/>
        <w:shd w:val="clear" w:color="auto" w:fill="FFFFFF" w:themeFill="background1"/>
        <w:spacing w:before="0" w:beforeAutospacing="0" w:after="0" w:afterAutospacing="0"/>
        <w:ind w:left="714"/>
        <w:jc w:val="both"/>
        <w:rPr>
          <w:sz w:val="20"/>
          <w:szCs w:val="20"/>
        </w:rPr>
      </w:pPr>
    </w:p>
    <w:p w14:paraId="2ADE9EAB"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До повідомлення також необхідно додати:</w:t>
      </w:r>
    </w:p>
    <w:p w14:paraId="3979DC84" w14:textId="67A17630" w:rsidR="00821C87" w:rsidRPr="001B4DD1" w:rsidRDefault="00821C87" w:rsidP="00821C87">
      <w:pPr>
        <w:pStyle w:val="a3"/>
        <w:numPr>
          <w:ilvl w:val="0"/>
          <w:numId w:val="3"/>
        </w:numPr>
        <w:shd w:val="clear" w:color="auto" w:fill="FFFFFF" w:themeFill="background1"/>
        <w:spacing w:before="0" w:beforeAutospacing="0" w:after="0" w:afterAutospacing="0"/>
        <w:jc w:val="both"/>
        <w:rPr>
          <w:sz w:val="20"/>
          <w:szCs w:val="20"/>
        </w:rPr>
      </w:pPr>
      <w:r w:rsidRPr="001B4DD1">
        <w:rPr>
          <w:sz w:val="20"/>
          <w:szCs w:val="20"/>
        </w:rPr>
        <w:t>копію виписки про стан рахунку в цінних паперах, що підтверджує наявність у акціонера прав на акції ПрАТ «</w:t>
      </w:r>
      <w:r w:rsidR="0010657A" w:rsidRPr="001B4DD1">
        <w:rPr>
          <w:sz w:val="20"/>
          <w:szCs w:val="20"/>
        </w:rPr>
        <w:t xml:space="preserve">ВІННИЦЬКИЙ ЗАВОД </w:t>
      </w:r>
      <w:r w:rsidR="001B4DD1" w:rsidRPr="001B4DD1">
        <w:rPr>
          <w:sz w:val="20"/>
          <w:szCs w:val="20"/>
        </w:rPr>
        <w:t>«БУДМАШ»</w:t>
      </w:r>
      <w:r w:rsidRPr="001B4DD1">
        <w:rPr>
          <w:sz w:val="20"/>
          <w:szCs w:val="20"/>
        </w:rPr>
        <w:t>;</w:t>
      </w:r>
    </w:p>
    <w:p w14:paraId="130D77FE" w14:textId="77777777" w:rsidR="00821C87" w:rsidRPr="001B4DD1" w:rsidRDefault="00821C87" w:rsidP="00821C87">
      <w:pPr>
        <w:pStyle w:val="a3"/>
        <w:numPr>
          <w:ilvl w:val="0"/>
          <w:numId w:val="3"/>
        </w:numPr>
        <w:shd w:val="clear" w:color="auto" w:fill="FFFFFF" w:themeFill="background1"/>
        <w:spacing w:before="0" w:beforeAutospacing="0" w:after="0" w:afterAutospacing="0"/>
        <w:jc w:val="both"/>
        <w:rPr>
          <w:sz w:val="20"/>
          <w:szCs w:val="20"/>
        </w:rPr>
      </w:pPr>
      <w:r w:rsidRPr="001B4DD1">
        <w:rPr>
          <w:sz w:val="20"/>
          <w:szCs w:val="20"/>
        </w:rPr>
        <w:t>копію сторінок свого паспорту;</w:t>
      </w:r>
    </w:p>
    <w:p w14:paraId="06C0FC0E" w14:textId="77777777" w:rsidR="00821C87" w:rsidRPr="001B4DD1" w:rsidRDefault="00821C87" w:rsidP="00821C87">
      <w:pPr>
        <w:pStyle w:val="a3"/>
        <w:numPr>
          <w:ilvl w:val="0"/>
          <w:numId w:val="3"/>
        </w:numPr>
        <w:shd w:val="clear" w:color="auto" w:fill="FFFFFF" w:themeFill="background1"/>
        <w:spacing w:before="0" w:beforeAutospacing="0" w:after="270" w:afterAutospacing="0"/>
        <w:jc w:val="both"/>
        <w:rPr>
          <w:sz w:val="20"/>
          <w:szCs w:val="20"/>
        </w:rPr>
      </w:pPr>
      <w:r w:rsidRPr="001B4DD1">
        <w:rPr>
          <w:sz w:val="20"/>
          <w:szCs w:val="20"/>
        </w:rPr>
        <w:t>копію облікової картки платника податків, що містить реєстраційний номер облікової картки платника податків.</w:t>
      </w:r>
    </w:p>
    <w:p w14:paraId="53458366" w14:textId="77777777" w:rsidR="00E6654C" w:rsidRPr="001B4DD1" w:rsidRDefault="00821C87" w:rsidP="00E6654C">
      <w:pPr>
        <w:pStyle w:val="a3"/>
        <w:shd w:val="clear" w:color="auto" w:fill="FFFFFF" w:themeFill="background1"/>
        <w:spacing w:before="0" w:beforeAutospacing="0" w:after="270" w:afterAutospacing="0"/>
        <w:jc w:val="both"/>
        <w:rPr>
          <w:sz w:val="20"/>
          <w:szCs w:val="20"/>
        </w:rPr>
      </w:pPr>
      <w:r w:rsidRPr="001B4DD1">
        <w:rPr>
          <w:sz w:val="20"/>
          <w:szCs w:val="20"/>
        </w:rPr>
        <w:t>Надсилаючи Повідомлення про прийняття пропозиції про придбання акцій, акціонер підтверджує, що йому зрозумілі порядок та строки дій акціонера при реалізації цієї Оферти.</w:t>
      </w:r>
    </w:p>
    <w:p w14:paraId="6EC96D8F" w14:textId="3F73A9CA" w:rsidR="00821C87" w:rsidRPr="001B4DD1" w:rsidRDefault="00C40294" w:rsidP="00E6654C">
      <w:pPr>
        <w:pStyle w:val="a3"/>
        <w:shd w:val="clear" w:color="auto" w:fill="FFFFFF" w:themeFill="background1"/>
        <w:spacing w:before="0" w:beforeAutospacing="0" w:after="0" w:afterAutospacing="0"/>
        <w:jc w:val="both"/>
        <w:rPr>
          <w:sz w:val="20"/>
          <w:szCs w:val="20"/>
        </w:rPr>
      </w:pPr>
      <w:r w:rsidRPr="001B4DD1">
        <w:rPr>
          <w:rStyle w:val="a5"/>
          <w:b/>
          <w:i w:val="0"/>
          <w:sz w:val="20"/>
          <w:szCs w:val="20"/>
        </w:rPr>
        <w:t xml:space="preserve">Порядок </w:t>
      </w:r>
      <w:r w:rsidR="00821C87" w:rsidRPr="001B4DD1">
        <w:rPr>
          <w:rStyle w:val="a5"/>
          <w:b/>
          <w:i w:val="0"/>
          <w:sz w:val="20"/>
          <w:szCs w:val="20"/>
        </w:rPr>
        <w:t>оплати акцій, що придбаваються:</w:t>
      </w:r>
    </w:p>
    <w:p w14:paraId="34333AEC" w14:textId="5B6F0678" w:rsidR="00C712B8" w:rsidRPr="001B4DD1" w:rsidRDefault="00821C87" w:rsidP="00E6654C">
      <w:pPr>
        <w:pStyle w:val="a3"/>
        <w:shd w:val="clear" w:color="auto" w:fill="FFFFFF" w:themeFill="background1"/>
        <w:spacing w:before="0" w:beforeAutospacing="0" w:after="0" w:afterAutospacing="0"/>
        <w:jc w:val="both"/>
        <w:rPr>
          <w:sz w:val="20"/>
          <w:szCs w:val="20"/>
        </w:rPr>
      </w:pPr>
      <w:r w:rsidRPr="001B4DD1">
        <w:rPr>
          <w:sz w:val="20"/>
          <w:szCs w:val="20"/>
        </w:rPr>
        <w:t xml:space="preserve">Наслідком прийняття акціонером пропозиції про придбання акцій </w:t>
      </w:r>
      <w:r w:rsidR="000E4B50" w:rsidRPr="001B4DD1">
        <w:rPr>
          <w:sz w:val="20"/>
          <w:szCs w:val="20"/>
        </w:rPr>
        <w:t xml:space="preserve">Товариства </w:t>
      </w:r>
      <w:r w:rsidRPr="001B4DD1">
        <w:rPr>
          <w:sz w:val="20"/>
          <w:szCs w:val="20"/>
        </w:rPr>
        <w:t xml:space="preserve">буде необхідність укладення договору купівлі-продажу акцій між акціонером та </w:t>
      </w:r>
      <w:r w:rsidR="008E70EF" w:rsidRPr="001B4DD1">
        <w:rPr>
          <w:sz w:val="20"/>
          <w:szCs w:val="20"/>
        </w:rPr>
        <w:t>ТОВ «</w:t>
      </w:r>
      <w:r w:rsidR="008E70EF">
        <w:rPr>
          <w:sz w:val="20"/>
          <w:szCs w:val="20"/>
        </w:rPr>
        <w:t>ПЛЮМБУС</w:t>
      </w:r>
      <w:r w:rsidR="008E70EF" w:rsidRPr="001B4DD1">
        <w:rPr>
          <w:sz w:val="20"/>
          <w:szCs w:val="20"/>
        </w:rPr>
        <w:t xml:space="preserve">» (код ЄДРПОУ </w:t>
      </w:r>
      <w:r w:rsidR="008E70EF" w:rsidRPr="008474F1">
        <w:rPr>
          <w:bCs/>
          <w:sz w:val="20"/>
          <w:szCs w:val="20"/>
        </w:rPr>
        <w:t>41830151</w:t>
      </w:r>
      <w:r w:rsidR="008E70EF" w:rsidRPr="001B4DD1">
        <w:rPr>
          <w:rFonts w:eastAsiaTheme="minorHAnsi"/>
          <w:sz w:val="20"/>
          <w:szCs w:val="20"/>
        </w:rPr>
        <w:t>)</w:t>
      </w:r>
      <w:r w:rsidR="000E4B50" w:rsidRPr="001B4DD1">
        <w:rPr>
          <w:sz w:val="20"/>
          <w:szCs w:val="20"/>
        </w:rPr>
        <w:t xml:space="preserve">  </w:t>
      </w:r>
      <w:r w:rsidRPr="001B4DD1">
        <w:rPr>
          <w:sz w:val="20"/>
          <w:szCs w:val="20"/>
        </w:rPr>
        <w:t xml:space="preserve">(та/або </w:t>
      </w:r>
      <w:r w:rsidR="000E4B50" w:rsidRPr="001B4DD1">
        <w:rPr>
          <w:sz w:val="20"/>
          <w:szCs w:val="20"/>
        </w:rPr>
        <w:t>інвестиційною фірмою</w:t>
      </w:r>
      <w:r w:rsidRPr="001B4DD1">
        <w:rPr>
          <w:sz w:val="20"/>
          <w:szCs w:val="20"/>
        </w:rPr>
        <w:t>, як</w:t>
      </w:r>
      <w:r w:rsidR="000E4B50" w:rsidRPr="001B4DD1">
        <w:rPr>
          <w:sz w:val="20"/>
          <w:szCs w:val="20"/>
        </w:rPr>
        <w:t>а</w:t>
      </w:r>
      <w:r w:rsidRPr="001B4DD1">
        <w:rPr>
          <w:sz w:val="20"/>
          <w:szCs w:val="20"/>
        </w:rPr>
        <w:t xml:space="preserve"> діє від імені та в інтереса</w:t>
      </w:r>
      <w:r w:rsidR="000E4B50" w:rsidRPr="001B4DD1">
        <w:rPr>
          <w:sz w:val="20"/>
          <w:szCs w:val="20"/>
        </w:rPr>
        <w:t>х</w:t>
      </w:r>
      <w:r w:rsidRPr="001B4DD1">
        <w:rPr>
          <w:sz w:val="20"/>
          <w:szCs w:val="20"/>
        </w:rPr>
        <w:t xml:space="preserve"> власника контрольного пакета акцій). Відповідно до статті 208 Цивільного кодексу України</w:t>
      </w:r>
      <w:r w:rsidR="00C712B8" w:rsidRPr="001B4DD1">
        <w:rPr>
          <w:sz w:val="20"/>
          <w:szCs w:val="20"/>
        </w:rPr>
        <w:t>, пункту 12</w:t>
      </w:r>
      <w:r w:rsidRPr="001B4DD1">
        <w:rPr>
          <w:sz w:val="20"/>
          <w:szCs w:val="20"/>
        </w:rPr>
        <w:t xml:space="preserve"> статті </w:t>
      </w:r>
      <w:r w:rsidR="000E4B50" w:rsidRPr="001B4DD1">
        <w:rPr>
          <w:sz w:val="20"/>
          <w:szCs w:val="20"/>
        </w:rPr>
        <w:t>36</w:t>
      </w:r>
      <w:r w:rsidR="00C712B8" w:rsidRPr="001B4DD1">
        <w:rPr>
          <w:sz w:val="20"/>
          <w:szCs w:val="20"/>
        </w:rPr>
        <w:t xml:space="preserve"> та пункту 2 статті 45</w:t>
      </w:r>
      <w:r w:rsidRPr="001B4DD1">
        <w:rPr>
          <w:sz w:val="20"/>
          <w:szCs w:val="20"/>
        </w:rPr>
        <w:t xml:space="preserve"> Закону України «Про </w:t>
      </w:r>
      <w:r w:rsidR="00C712B8" w:rsidRPr="001B4DD1">
        <w:rPr>
          <w:sz w:val="20"/>
          <w:szCs w:val="20"/>
        </w:rPr>
        <w:t>ринки капіталу та організовані товарні ринки</w:t>
      </w:r>
      <w:r w:rsidRPr="001B4DD1">
        <w:rPr>
          <w:sz w:val="20"/>
          <w:szCs w:val="20"/>
        </w:rPr>
        <w:t xml:space="preserve">» правочини щодо цінних </w:t>
      </w:r>
      <w:r w:rsidR="00C712B8" w:rsidRPr="001B4DD1">
        <w:rPr>
          <w:sz w:val="20"/>
          <w:szCs w:val="20"/>
        </w:rPr>
        <w:t>фінансових інструментів повинні вчинятися у письмовій формі за участю або посередництвом інвестиційної фірми.</w:t>
      </w:r>
    </w:p>
    <w:p w14:paraId="113B6420" w14:textId="2574C5AA"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xml:space="preserve">Протягом 30 (тридцяти) календарних днів з дня закінчення зазначеного у пункті 4 цієї Оферти строку </w:t>
      </w:r>
      <w:r w:rsidR="00C712B8" w:rsidRPr="001B4DD1">
        <w:rPr>
          <w:sz w:val="20"/>
          <w:szCs w:val="20"/>
        </w:rPr>
        <w:t xml:space="preserve">ТОВ </w:t>
      </w:r>
      <w:r w:rsidR="008E70EF" w:rsidRPr="001B4DD1">
        <w:rPr>
          <w:sz w:val="20"/>
          <w:szCs w:val="20"/>
        </w:rPr>
        <w:t>«</w:t>
      </w:r>
      <w:r w:rsidR="008E70EF">
        <w:rPr>
          <w:sz w:val="20"/>
          <w:szCs w:val="20"/>
        </w:rPr>
        <w:t>ПЛЮМБУС</w:t>
      </w:r>
      <w:r w:rsidR="008E70EF" w:rsidRPr="001B4DD1">
        <w:rPr>
          <w:sz w:val="20"/>
          <w:szCs w:val="20"/>
        </w:rPr>
        <w:t xml:space="preserve">» (код ЄДРПОУ </w:t>
      </w:r>
      <w:r w:rsidR="008E70EF" w:rsidRPr="008474F1">
        <w:rPr>
          <w:bCs/>
          <w:sz w:val="20"/>
          <w:szCs w:val="20"/>
        </w:rPr>
        <w:t>41830151</w:t>
      </w:r>
      <w:r w:rsidR="008E70EF" w:rsidRPr="001B4DD1">
        <w:rPr>
          <w:rFonts w:eastAsiaTheme="minorHAnsi"/>
          <w:sz w:val="20"/>
          <w:szCs w:val="20"/>
        </w:rPr>
        <w:t>)</w:t>
      </w:r>
      <w:r w:rsidR="00C712B8" w:rsidRPr="001B4DD1">
        <w:rPr>
          <w:sz w:val="20"/>
          <w:szCs w:val="20"/>
        </w:rPr>
        <w:t xml:space="preserve">  </w:t>
      </w:r>
      <w:r w:rsidRPr="001B4DD1">
        <w:rPr>
          <w:sz w:val="20"/>
          <w:szCs w:val="20"/>
        </w:rPr>
        <w:t xml:space="preserve">та акціонер, який прийняв пропозицію про придбання акцій, мають укласти договір купівлі-продажу акцій з обов’язковим залученням </w:t>
      </w:r>
      <w:r w:rsidR="00C712B8" w:rsidRPr="001B4DD1">
        <w:rPr>
          <w:sz w:val="20"/>
          <w:szCs w:val="20"/>
        </w:rPr>
        <w:t>інвестиційної фірми</w:t>
      </w:r>
      <w:r w:rsidRPr="001B4DD1">
        <w:rPr>
          <w:sz w:val="20"/>
          <w:szCs w:val="20"/>
        </w:rPr>
        <w:t>, а також вчинити наступні дії:</w:t>
      </w:r>
    </w:p>
    <w:p w14:paraId="2E7CE370" w14:textId="5C853644" w:rsidR="00821C87" w:rsidRPr="001B4DD1" w:rsidRDefault="00C712B8"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t>ТОВ «</w:t>
      </w:r>
      <w:r w:rsidR="008E70EF">
        <w:rPr>
          <w:sz w:val="20"/>
          <w:szCs w:val="20"/>
        </w:rPr>
        <w:t>ПЛЮМБУС</w:t>
      </w:r>
      <w:r w:rsidRPr="001B4DD1">
        <w:rPr>
          <w:sz w:val="20"/>
          <w:szCs w:val="20"/>
        </w:rPr>
        <w:t xml:space="preserve">» </w:t>
      </w:r>
      <w:r w:rsidR="00821C87" w:rsidRPr="001B4DD1">
        <w:rPr>
          <w:sz w:val="20"/>
          <w:szCs w:val="20"/>
        </w:rPr>
        <w:t>має сплатити акціонерам, які прийняли пропозицію про придбання акцій, вартість їхніх акцій виходячи із зазначеної в Оферті ціни придбання на підставі укладених з цими акціонерами договорами купівлі-продажу акцій. Перерахування акціонеру коштів за акції здійснюється на його банківський рахунок, зазначений у повідомленні про прийняття пропозиції про придбання акцій Товариства та/або зазначений у відповідному договорі купівлі-продажу акцій.</w:t>
      </w:r>
    </w:p>
    <w:p w14:paraId="082E01EE" w14:textId="7C7E96EC" w:rsidR="00821C87" w:rsidRPr="001B4DD1" w:rsidRDefault="00821C87"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t xml:space="preserve">акціонер, який прийняв пропозицію про придбання акцій та уклав договір купівлі-продажу акцій, має вчинити усі дії, необхідні для набуття </w:t>
      </w:r>
      <w:r w:rsidR="00C712B8" w:rsidRPr="001B4DD1">
        <w:rPr>
          <w:sz w:val="20"/>
          <w:szCs w:val="20"/>
        </w:rPr>
        <w:t xml:space="preserve">ТОВ </w:t>
      </w:r>
      <w:r w:rsidR="008E70EF" w:rsidRPr="001B4DD1">
        <w:rPr>
          <w:sz w:val="20"/>
          <w:szCs w:val="20"/>
        </w:rPr>
        <w:t>«</w:t>
      </w:r>
      <w:r w:rsidR="008E70EF">
        <w:rPr>
          <w:sz w:val="20"/>
          <w:szCs w:val="20"/>
        </w:rPr>
        <w:t>ПЛЮМБУС</w:t>
      </w:r>
      <w:r w:rsidR="008E70EF" w:rsidRPr="001B4DD1">
        <w:rPr>
          <w:sz w:val="20"/>
          <w:szCs w:val="20"/>
        </w:rPr>
        <w:t xml:space="preserve">» </w:t>
      </w:r>
      <w:r w:rsidRPr="001B4DD1">
        <w:rPr>
          <w:sz w:val="20"/>
          <w:szCs w:val="20"/>
        </w:rPr>
        <w:t>права власності на його акції.</w:t>
      </w:r>
    </w:p>
    <w:p w14:paraId="680CAA73" w14:textId="77777777" w:rsidR="00821C87" w:rsidRPr="001B4DD1" w:rsidRDefault="00821C87"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lastRenderedPageBreak/>
        <w:t>При цьому розрахунки та набуття права власності за результатами вищезазначених дій здійснюються протягом одного робочого дня в порядку, встановленому законодавством про депозитарну систему України.</w:t>
      </w:r>
    </w:p>
    <w:p w14:paraId="48F3F750" w14:textId="2146FA30" w:rsidR="00821C87" w:rsidRPr="001B4DD1" w:rsidRDefault="00821C87"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t xml:space="preserve">Для укладання договору купівлі-продажу акцій, акціонер, який прийняв пропозицію про придбання акцій, для реалізації своїх прав, передбачених статтею </w:t>
      </w:r>
      <w:r w:rsidR="009000CE">
        <w:rPr>
          <w:sz w:val="20"/>
          <w:szCs w:val="20"/>
        </w:rPr>
        <w:t>93</w:t>
      </w:r>
      <w:r w:rsidRPr="001B4DD1">
        <w:rPr>
          <w:sz w:val="20"/>
          <w:szCs w:val="20"/>
        </w:rPr>
        <w:t xml:space="preserve"> Закону України «Про акціонерні Товариства», повинен мати укладений ним договір з депозитарною установою, в якій він має рахунок у цінних паперах, актуалізувати свої дані в анкеті цього рахунку та отримати виписку з цього рахунку, що підтверджує наявність у акціонера прав на відповідні акції. В межах реалізації цієї Оферти акціонери можуть здійснити продаж акцій, щодо яких не встановлено обмеження (обтяження).</w:t>
      </w:r>
    </w:p>
    <w:p w14:paraId="5263835D" w14:textId="6641C2A5" w:rsidR="00821C87" w:rsidRPr="001B4DD1" w:rsidRDefault="00821C87"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t xml:space="preserve">Для укладання договору купівлі-продажу акцій акціонер, який прийняв пропозицію про придбання акцій, повинен надати </w:t>
      </w:r>
      <w:r w:rsidR="00C40294" w:rsidRPr="001B4DD1">
        <w:rPr>
          <w:sz w:val="20"/>
          <w:szCs w:val="20"/>
        </w:rPr>
        <w:t>інвестиційній фірмі</w:t>
      </w:r>
      <w:r w:rsidRPr="001B4DD1">
        <w:rPr>
          <w:sz w:val="20"/>
          <w:szCs w:val="20"/>
        </w:rPr>
        <w:t>, як</w:t>
      </w:r>
      <w:r w:rsidR="00C40294" w:rsidRPr="001B4DD1">
        <w:rPr>
          <w:sz w:val="20"/>
          <w:szCs w:val="20"/>
        </w:rPr>
        <w:t>а</w:t>
      </w:r>
      <w:r w:rsidRPr="001B4DD1">
        <w:rPr>
          <w:sz w:val="20"/>
          <w:szCs w:val="20"/>
        </w:rPr>
        <w:t xml:space="preserve"> буде діяти в інтересах покупця, документи та інформацію, необхідні йому як суб’єкту первинного фінансового моніторингу відповідно до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EB375AE" w14:textId="77777777" w:rsidR="00821C87" w:rsidRPr="001B4DD1" w:rsidRDefault="00821C87" w:rsidP="00821C87">
      <w:pPr>
        <w:pStyle w:val="a3"/>
        <w:numPr>
          <w:ilvl w:val="0"/>
          <w:numId w:val="4"/>
        </w:numPr>
        <w:shd w:val="clear" w:color="auto" w:fill="FFFFFF" w:themeFill="background1"/>
        <w:spacing w:before="0" w:beforeAutospacing="0" w:after="0" w:afterAutospacing="0"/>
        <w:jc w:val="both"/>
        <w:rPr>
          <w:sz w:val="20"/>
          <w:szCs w:val="20"/>
        </w:rPr>
      </w:pPr>
      <w:r w:rsidRPr="001B4DD1">
        <w:rPr>
          <w:sz w:val="20"/>
          <w:szCs w:val="20"/>
        </w:rPr>
        <w:t>У разі необхідності укладання договору купівлі-продажу акцій представником акціонера, повноваження такого представника повинні бути належним чином підтверджені.</w:t>
      </w:r>
    </w:p>
    <w:p w14:paraId="51ABC5C6" w14:textId="538A46B7" w:rsidR="00821C87" w:rsidRPr="001B4DD1" w:rsidRDefault="00821C87" w:rsidP="00C40294">
      <w:pPr>
        <w:pStyle w:val="a3"/>
        <w:numPr>
          <w:ilvl w:val="0"/>
          <w:numId w:val="4"/>
        </w:numPr>
        <w:shd w:val="clear" w:color="auto" w:fill="FFFFFF" w:themeFill="background1"/>
        <w:spacing w:before="0" w:beforeAutospacing="0" w:after="0" w:afterAutospacing="0"/>
        <w:jc w:val="both"/>
        <w:rPr>
          <w:b/>
          <w:sz w:val="20"/>
          <w:szCs w:val="20"/>
        </w:rPr>
      </w:pPr>
      <w:r w:rsidRPr="001B4DD1">
        <w:rPr>
          <w:rStyle w:val="a4"/>
          <w:b w:val="0"/>
          <w:sz w:val="20"/>
          <w:szCs w:val="20"/>
        </w:rPr>
        <w:t>Порушення акціонером визначеного у пункті 4 цієї Оферти строку повідомлення про прийняття пропозиції про придбання у нього акцій, не укладання акціонером, який прийняв пропозицію про придбання акцій, договору купівлі-продажу акцій протягом вищезазначеного у пункті 5 цієї Оферти строку, звільняє </w:t>
      </w:r>
      <w:r w:rsidR="00C40294" w:rsidRPr="001B4DD1">
        <w:rPr>
          <w:rStyle w:val="a4"/>
          <w:b w:val="0"/>
          <w:sz w:val="20"/>
          <w:szCs w:val="20"/>
        </w:rPr>
        <w:t>ТОВ «</w:t>
      </w:r>
      <w:r w:rsidR="009000CE">
        <w:rPr>
          <w:rStyle w:val="a4"/>
          <w:b w:val="0"/>
          <w:sz w:val="20"/>
          <w:szCs w:val="20"/>
        </w:rPr>
        <w:t>ПЛЮМБУС</w:t>
      </w:r>
      <w:r w:rsidR="00C40294" w:rsidRPr="001B4DD1">
        <w:rPr>
          <w:rStyle w:val="a4"/>
          <w:b w:val="0"/>
          <w:sz w:val="20"/>
          <w:szCs w:val="20"/>
        </w:rPr>
        <w:t xml:space="preserve">» </w:t>
      </w:r>
      <w:r w:rsidRPr="001B4DD1">
        <w:rPr>
          <w:rStyle w:val="a4"/>
          <w:b w:val="0"/>
          <w:sz w:val="20"/>
          <w:szCs w:val="20"/>
        </w:rPr>
        <w:t> від обов'язку щодо сплати вартості акцій такому акціонеру.</w:t>
      </w:r>
    </w:p>
    <w:p w14:paraId="4494298A" w14:textId="77777777" w:rsidR="00C40294" w:rsidRPr="001B4DD1" w:rsidRDefault="00C40294" w:rsidP="00C40294">
      <w:pPr>
        <w:pStyle w:val="a3"/>
        <w:shd w:val="clear" w:color="auto" w:fill="FFFFFF" w:themeFill="background1"/>
        <w:spacing w:before="0" w:beforeAutospacing="0" w:after="0" w:afterAutospacing="0"/>
        <w:ind w:left="720"/>
        <w:jc w:val="both"/>
        <w:rPr>
          <w:b/>
          <w:sz w:val="20"/>
          <w:szCs w:val="20"/>
        </w:rPr>
      </w:pPr>
    </w:p>
    <w:p w14:paraId="45CF27B4"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rStyle w:val="a4"/>
          <w:sz w:val="20"/>
          <w:szCs w:val="20"/>
          <w:u w:val="single"/>
        </w:rPr>
        <w:t>6. Спосіб (способи) оплати акцій, що придбаваються:</w:t>
      </w:r>
    </w:p>
    <w:p w14:paraId="3732F803" w14:textId="77777777" w:rsidR="00821C87" w:rsidRPr="001B4DD1" w:rsidRDefault="00821C87" w:rsidP="00821C87">
      <w:pPr>
        <w:pStyle w:val="a3"/>
        <w:shd w:val="clear" w:color="auto" w:fill="FFFFFF" w:themeFill="background1"/>
        <w:spacing w:before="0" w:beforeAutospacing="0" w:after="270" w:afterAutospacing="0"/>
        <w:jc w:val="both"/>
        <w:rPr>
          <w:sz w:val="20"/>
          <w:szCs w:val="20"/>
        </w:rPr>
      </w:pPr>
      <w:r w:rsidRPr="001B4DD1">
        <w:rPr>
          <w:sz w:val="20"/>
          <w:szCs w:val="20"/>
        </w:rPr>
        <w:t>Оплата вартості акцій, що придбаваються, буде здійснюватися виключно грошовими коштами. </w:t>
      </w:r>
    </w:p>
    <w:p w14:paraId="1484EB23" w14:textId="0C3A7D0A" w:rsidR="00C40294" w:rsidRPr="001B4DD1" w:rsidRDefault="00821C87" w:rsidP="00C40294">
      <w:pPr>
        <w:pStyle w:val="a3"/>
        <w:shd w:val="clear" w:color="auto" w:fill="FFFFFF" w:themeFill="background1"/>
        <w:spacing w:before="0" w:beforeAutospacing="0" w:after="0" w:afterAutospacing="0"/>
        <w:jc w:val="both"/>
        <w:rPr>
          <w:sz w:val="20"/>
          <w:szCs w:val="20"/>
        </w:rPr>
      </w:pPr>
      <w:r w:rsidRPr="001B4DD1">
        <w:rPr>
          <w:rStyle w:val="a4"/>
          <w:b w:val="0"/>
          <w:sz w:val="20"/>
          <w:szCs w:val="20"/>
        </w:rPr>
        <w:t xml:space="preserve">Передбачені в даній Оферті умови є однаковими для всіх акціонерів ПрАТ </w:t>
      </w:r>
      <w:r w:rsidRPr="001B4DD1">
        <w:rPr>
          <w:sz w:val="20"/>
          <w:szCs w:val="20"/>
        </w:rPr>
        <w:t>«</w:t>
      </w:r>
      <w:r w:rsidR="00C40294" w:rsidRPr="001B4DD1">
        <w:rPr>
          <w:sz w:val="20"/>
          <w:szCs w:val="20"/>
        </w:rPr>
        <w:t xml:space="preserve">ВІННИЦЬКИЙ ЗАВОД </w:t>
      </w:r>
      <w:r w:rsidR="001B4DD1" w:rsidRPr="001B4DD1">
        <w:rPr>
          <w:sz w:val="20"/>
          <w:szCs w:val="20"/>
        </w:rPr>
        <w:t>«БУДМАШ»</w:t>
      </w:r>
      <w:r w:rsidRPr="001B4DD1">
        <w:rPr>
          <w:sz w:val="20"/>
          <w:szCs w:val="20"/>
        </w:rPr>
        <w:t xml:space="preserve"> </w:t>
      </w:r>
      <w:r w:rsidRPr="001B4DD1">
        <w:rPr>
          <w:rStyle w:val="a4"/>
          <w:b w:val="0"/>
          <w:sz w:val="20"/>
          <w:szCs w:val="20"/>
        </w:rPr>
        <w:t>і не можуть бути змінені на їх вимогу.</w:t>
      </w:r>
    </w:p>
    <w:p w14:paraId="7DAD49EB" w14:textId="77777777" w:rsidR="00821C87" w:rsidRPr="001B4DD1" w:rsidRDefault="00821C87" w:rsidP="00821C87">
      <w:pPr>
        <w:pStyle w:val="a3"/>
        <w:shd w:val="clear" w:color="auto" w:fill="FFFFFF" w:themeFill="background1"/>
        <w:spacing w:before="0" w:beforeAutospacing="0" w:after="0" w:afterAutospacing="0"/>
        <w:jc w:val="both"/>
        <w:rPr>
          <w:sz w:val="20"/>
          <w:szCs w:val="20"/>
        </w:rPr>
      </w:pPr>
      <w:r w:rsidRPr="001B4DD1">
        <w:rPr>
          <w:sz w:val="20"/>
          <w:szCs w:val="20"/>
        </w:rPr>
        <w:t>          </w:t>
      </w:r>
    </w:p>
    <w:p w14:paraId="4B2D82BE" w14:textId="77777777" w:rsidR="00BD150E" w:rsidRPr="001B4DD1" w:rsidRDefault="00C40294" w:rsidP="00821C87">
      <w:pPr>
        <w:pStyle w:val="a3"/>
        <w:shd w:val="clear" w:color="auto" w:fill="FFFFFF" w:themeFill="background1"/>
        <w:spacing w:before="0" w:beforeAutospacing="0" w:after="0" w:afterAutospacing="0"/>
        <w:jc w:val="both"/>
        <w:rPr>
          <w:rStyle w:val="a4"/>
          <w:sz w:val="20"/>
          <w:szCs w:val="20"/>
        </w:rPr>
      </w:pPr>
      <w:r w:rsidRPr="001B4DD1">
        <w:rPr>
          <w:rStyle w:val="a4"/>
          <w:sz w:val="20"/>
          <w:szCs w:val="20"/>
        </w:rPr>
        <w:t xml:space="preserve">Директор </w:t>
      </w:r>
    </w:p>
    <w:p w14:paraId="7BF9C63C" w14:textId="4CA316CB" w:rsidR="00821C87" w:rsidRPr="001B4DD1" w:rsidRDefault="00C40294" w:rsidP="00821C87">
      <w:pPr>
        <w:pStyle w:val="a3"/>
        <w:shd w:val="clear" w:color="auto" w:fill="FFFFFF" w:themeFill="background1"/>
        <w:spacing w:before="0" w:beforeAutospacing="0" w:after="0" w:afterAutospacing="0"/>
        <w:jc w:val="both"/>
        <w:rPr>
          <w:sz w:val="20"/>
          <w:szCs w:val="20"/>
        </w:rPr>
      </w:pPr>
      <w:r w:rsidRPr="001B4DD1">
        <w:rPr>
          <w:rStyle w:val="a4"/>
          <w:sz w:val="20"/>
          <w:szCs w:val="20"/>
        </w:rPr>
        <w:t>ТОВ «</w:t>
      </w:r>
      <w:r w:rsidR="009000CE">
        <w:rPr>
          <w:rStyle w:val="a4"/>
          <w:sz w:val="20"/>
          <w:szCs w:val="20"/>
        </w:rPr>
        <w:t>ПЛЮМБУС</w:t>
      </w:r>
      <w:r w:rsidRPr="001B4DD1">
        <w:rPr>
          <w:rStyle w:val="a4"/>
          <w:sz w:val="20"/>
          <w:szCs w:val="20"/>
        </w:rPr>
        <w:t xml:space="preserve">»         </w:t>
      </w:r>
      <w:r w:rsidR="00821C87" w:rsidRPr="001B4DD1">
        <w:rPr>
          <w:rStyle w:val="a4"/>
          <w:sz w:val="20"/>
          <w:szCs w:val="20"/>
        </w:rPr>
        <w:t xml:space="preserve">  ________________________________ </w:t>
      </w:r>
      <w:proofErr w:type="spellStart"/>
      <w:r w:rsidR="009000CE">
        <w:rPr>
          <w:rStyle w:val="a4"/>
          <w:sz w:val="20"/>
          <w:szCs w:val="20"/>
        </w:rPr>
        <w:t>Ф.Г.Корнійчук</w:t>
      </w:r>
      <w:proofErr w:type="spellEnd"/>
    </w:p>
    <w:p w14:paraId="2F4A7F43" w14:textId="40D5446E" w:rsidR="00821C87" w:rsidRPr="001B4DD1" w:rsidRDefault="00821C87" w:rsidP="00C40294">
      <w:pPr>
        <w:pStyle w:val="a3"/>
        <w:shd w:val="clear" w:color="auto" w:fill="FFFFFF" w:themeFill="background1"/>
        <w:spacing w:before="0" w:beforeAutospacing="0" w:after="0" w:afterAutospacing="0"/>
        <w:jc w:val="both"/>
        <w:rPr>
          <w:b/>
          <w:sz w:val="20"/>
          <w:szCs w:val="20"/>
        </w:rPr>
      </w:pPr>
      <w:r w:rsidRPr="001B4DD1">
        <w:rPr>
          <w:rStyle w:val="a4"/>
          <w:b w:val="0"/>
          <w:sz w:val="20"/>
          <w:szCs w:val="20"/>
        </w:rPr>
        <w:t>                                                                                         </w:t>
      </w:r>
      <w:r w:rsidRPr="001B4DD1">
        <w:rPr>
          <w:rStyle w:val="a5"/>
          <w:b/>
          <w:bCs/>
          <w:sz w:val="20"/>
          <w:szCs w:val="20"/>
        </w:rPr>
        <w:t>(підпис)</w:t>
      </w:r>
    </w:p>
    <w:p w14:paraId="50AF115E" w14:textId="77777777" w:rsidR="00C40294" w:rsidRPr="001B4DD1" w:rsidRDefault="00C40294" w:rsidP="00C40294">
      <w:pPr>
        <w:pStyle w:val="a3"/>
        <w:shd w:val="clear" w:color="auto" w:fill="FFFFFF" w:themeFill="background1"/>
        <w:spacing w:before="0" w:beforeAutospacing="0" w:after="0" w:afterAutospacing="0"/>
        <w:jc w:val="both"/>
        <w:rPr>
          <w:b/>
          <w:sz w:val="20"/>
          <w:szCs w:val="20"/>
        </w:rPr>
      </w:pPr>
    </w:p>
    <w:p w14:paraId="4468EA6F" w14:textId="219A1C2F" w:rsidR="009A0C30" w:rsidRPr="001B4DD1" w:rsidRDefault="00443854" w:rsidP="00C4029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20</w:t>
      </w:r>
      <w:r w:rsidR="009000CE">
        <w:rPr>
          <w:rFonts w:ascii="Times New Roman" w:hAnsi="Times New Roman" w:cs="Times New Roman"/>
          <w:sz w:val="20"/>
          <w:szCs w:val="20"/>
        </w:rPr>
        <w:t xml:space="preserve"> грудня 2023</w:t>
      </w:r>
      <w:r w:rsidR="00821C87" w:rsidRPr="001B4DD1">
        <w:rPr>
          <w:rFonts w:ascii="Times New Roman" w:hAnsi="Times New Roman" w:cs="Times New Roman"/>
          <w:sz w:val="20"/>
          <w:szCs w:val="20"/>
        </w:rPr>
        <w:t xml:space="preserve"> р</w:t>
      </w:r>
      <w:r w:rsidR="00C40294" w:rsidRPr="001B4DD1">
        <w:rPr>
          <w:rFonts w:ascii="Times New Roman" w:hAnsi="Times New Roman" w:cs="Times New Roman"/>
          <w:sz w:val="20"/>
          <w:szCs w:val="20"/>
        </w:rPr>
        <w:t>.</w:t>
      </w:r>
    </w:p>
    <w:sectPr w:rsidR="009A0C30" w:rsidRPr="001B4DD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C958" w14:textId="77777777" w:rsidR="0097004C" w:rsidRDefault="0097004C" w:rsidP="00E6654C">
      <w:pPr>
        <w:spacing w:after="0" w:line="240" w:lineRule="auto"/>
      </w:pPr>
      <w:r>
        <w:separator/>
      </w:r>
    </w:p>
  </w:endnote>
  <w:endnote w:type="continuationSeparator" w:id="0">
    <w:p w14:paraId="160F02B7" w14:textId="77777777" w:rsidR="0097004C" w:rsidRDefault="0097004C" w:rsidP="00E6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11201"/>
      <w:docPartObj>
        <w:docPartGallery w:val="Page Numbers (Bottom of Page)"/>
        <w:docPartUnique/>
      </w:docPartObj>
    </w:sdtPr>
    <w:sdtEndPr/>
    <w:sdtContent>
      <w:p w14:paraId="256554D3" w14:textId="69B2B8B3" w:rsidR="00E6654C" w:rsidRDefault="00E6654C">
        <w:pPr>
          <w:pStyle w:val="a8"/>
          <w:jc w:val="right"/>
        </w:pPr>
        <w:r>
          <w:fldChar w:fldCharType="begin"/>
        </w:r>
        <w:r>
          <w:instrText>PAGE   \* MERGEFORMAT</w:instrText>
        </w:r>
        <w:r>
          <w:fldChar w:fldCharType="separate"/>
        </w:r>
        <w:r w:rsidR="00B71A44">
          <w:rPr>
            <w:noProof/>
          </w:rPr>
          <w:t>3</w:t>
        </w:r>
        <w:r>
          <w:fldChar w:fldCharType="end"/>
        </w:r>
      </w:p>
    </w:sdtContent>
  </w:sdt>
  <w:p w14:paraId="430B8D16" w14:textId="77777777" w:rsidR="00E6654C" w:rsidRDefault="00E665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D64A" w14:textId="77777777" w:rsidR="0097004C" w:rsidRDefault="0097004C" w:rsidP="00E6654C">
      <w:pPr>
        <w:spacing w:after="0" w:line="240" w:lineRule="auto"/>
      </w:pPr>
      <w:r>
        <w:separator/>
      </w:r>
    </w:p>
  </w:footnote>
  <w:footnote w:type="continuationSeparator" w:id="0">
    <w:p w14:paraId="5B8FFFDF" w14:textId="77777777" w:rsidR="0097004C" w:rsidRDefault="0097004C" w:rsidP="00E6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8D7"/>
    <w:multiLevelType w:val="hybridMultilevel"/>
    <w:tmpl w:val="11F06AA0"/>
    <w:lvl w:ilvl="0" w:tplc="F9F86A3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901E9"/>
    <w:multiLevelType w:val="hybridMultilevel"/>
    <w:tmpl w:val="103AF73A"/>
    <w:lvl w:ilvl="0" w:tplc="F376B9C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440AC7"/>
    <w:multiLevelType w:val="hybridMultilevel"/>
    <w:tmpl w:val="47A26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A30543"/>
    <w:multiLevelType w:val="hybridMultilevel"/>
    <w:tmpl w:val="15581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87"/>
    <w:rsid w:val="0002194E"/>
    <w:rsid w:val="00057635"/>
    <w:rsid w:val="00066D7A"/>
    <w:rsid w:val="000E4B50"/>
    <w:rsid w:val="00105A62"/>
    <w:rsid w:val="0010657A"/>
    <w:rsid w:val="001B4DD1"/>
    <w:rsid w:val="0020358B"/>
    <w:rsid w:val="00281688"/>
    <w:rsid w:val="002B53A6"/>
    <w:rsid w:val="002F58AE"/>
    <w:rsid w:val="003122B7"/>
    <w:rsid w:val="003236A2"/>
    <w:rsid w:val="003310D1"/>
    <w:rsid w:val="00362BA6"/>
    <w:rsid w:val="00443854"/>
    <w:rsid w:val="004C0EF4"/>
    <w:rsid w:val="00503013"/>
    <w:rsid w:val="005045A9"/>
    <w:rsid w:val="00542CEE"/>
    <w:rsid w:val="00586EA5"/>
    <w:rsid w:val="00674403"/>
    <w:rsid w:val="007E0902"/>
    <w:rsid w:val="00817328"/>
    <w:rsid w:val="00821C87"/>
    <w:rsid w:val="00854CA5"/>
    <w:rsid w:val="00883F05"/>
    <w:rsid w:val="008E70EF"/>
    <w:rsid w:val="009000CE"/>
    <w:rsid w:val="00956F33"/>
    <w:rsid w:val="0097004C"/>
    <w:rsid w:val="009A0C30"/>
    <w:rsid w:val="009A149F"/>
    <w:rsid w:val="009D3FB8"/>
    <w:rsid w:val="009D4283"/>
    <w:rsid w:val="00A11A2F"/>
    <w:rsid w:val="00A605BE"/>
    <w:rsid w:val="00A85382"/>
    <w:rsid w:val="00AA76A9"/>
    <w:rsid w:val="00AF2E14"/>
    <w:rsid w:val="00B71A44"/>
    <w:rsid w:val="00BD150E"/>
    <w:rsid w:val="00C26AD0"/>
    <w:rsid w:val="00C30B27"/>
    <w:rsid w:val="00C40294"/>
    <w:rsid w:val="00C65885"/>
    <w:rsid w:val="00C712B8"/>
    <w:rsid w:val="00CB6302"/>
    <w:rsid w:val="00CC7A6B"/>
    <w:rsid w:val="00DA5CEB"/>
    <w:rsid w:val="00E152C8"/>
    <w:rsid w:val="00E6654C"/>
    <w:rsid w:val="00EB0130"/>
    <w:rsid w:val="00EC4694"/>
    <w:rsid w:val="00ED41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35DF"/>
  <w15:docId w15:val="{58B60C5F-78D3-457C-8384-F9D73274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1C87"/>
    <w:rPr>
      <w:b/>
      <w:bCs/>
    </w:rPr>
  </w:style>
  <w:style w:type="character" w:styleId="a5">
    <w:name w:val="Emphasis"/>
    <w:basedOn w:val="a0"/>
    <w:uiPriority w:val="20"/>
    <w:qFormat/>
    <w:rsid w:val="00821C87"/>
    <w:rPr>
      <w:i/>
      <w:iCs/>
    </w:rPr>
  </w:style>
  <w:style w:type="paragraph" w:styleId="a6">
    <w:name w:val="header"/>
    <w:basedOn w:val="a"/>
    <w:link w:val="a7"/>
    <w:uiPriority w:val="99"/>
    <w:unhideWhenUsed/>
    <w:rsid w:val="00E665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654C"/>
    <w:rPr>
      <w:lang w:val="ru-RU"/>
    </w:rPr>
  </w:style>
  <w:style w:type="paragraph" w:styleId="a8">
    <w:name w:val="footer"/>
    <w:basedOn w:val="a"/>
    <w:link w:val="a9"/>
    <w:uiPriority w:val="99"/>
    <w:unhideWhenUsed/>
    <w:rsid w:val="00E665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654C"/>
    <w:rPr>
      <w:lang w:val="ru-RU"/>
    </w:rPr>
  </w:style>
  <w:style w:type="paragraph" w:styleId="aa">
    <w:name w:val="Balloon Text"/>
    <w:basedOn w:val="a"/>
    <w:link w:val="ab"/>
    <w:uiPriority w:val="99"/>
    <w:semiHidden/>
    <w:unhideWhenUsed/>
    <w:rsid w:val="006744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4403"/>
    <w:rPr>
      <w:rFonts w:ascii="Tahoma" w:hAnsi="Tahoma" w:cs="Tahoma"/>
      <w:sz w:val="16"/>
      <w:szCs w:val="16"/>
      <w:lang w:val="ru-RU"/>
    </w:rPr>
  </w:style>
  <w:style w:type="paragraph" w:styleId="ac">
    <w:name w:val="No Spacing"/>
    <w:uiPriority w:val="1"/>
    <w:qFormat/>
    <w:rsid w:val="0002194E"/>
    <w:pPr>
      <w:spacing w:after="0" w:line="240" w:lineRule="auto"/>
    </w:pPr>
  </w:style>
  <w:style w:type="character" w:customStyle="1" w:styleId="WW8Num3z0">
    <w:name w:val="WW8Num3z0"/>
    <w:rsid w:val="00503013"/>
    <w:rPr>
      <w:rFonts w:ascii="Times New Roman" w:hAnsi="Times New Roman"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E02B-C3AF-4412-95BC-7FD785E3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6124</Words>
  <Characters>3491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Iren_PC</cp:lastModifiedBy>
  <cp:revision>4</cp:revision>
  <cp:lastPrinted>2021-12-15T06:33:00Z</cp:lastPrinted>
  <dcterms:created xsi:type="dcterms:W3CDTF">2023-12-20T19:04:00Z</dcterms:created>
  <dcterms:modified xsi:type="dcterms:W3CDTF">2023-12-20T19:08:00Z</dcterms:modified>
</cp:coreProperties>
</file>